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A97" w14:textId="72F6AD6B" w:rsidR="003C393C" w:rsidRPr="005D2047" w:rsidRDefault="005D2047" w:rsidP="005D2047">
      <w:pPr>
        <w:spacing w:after="0"/>
        <w:jc w:val="center"/>
        <w:rPr>
          <w:rFonts w:ascii="Arial" w:hAnsi="Arial" w:cs="Arial"/>
          <w:b/>
          <w:bCs/>
        </w:rPr>
      </w:pPr>
      <w:bookmarkStart w:id="0" w:name="_Hlk125119019"/>
      <w:r>
        <w:rPr>
          <w:rFonts w:ascii="Arial" w:hAnsi="Arial" w:cs="Arial"/>
          <w:b/>
          <w:bCs/>
        </w:rPr>
        <w:t>REŠERŠE VYBRANÉ JUDIKATURY</w:t>
      </w:r>
    </w:p>
    <w:bookmarkEnd w:id="0"/>
    <w:p w14:paraId="1ECAC25C" w14:textId="66A92AC0" w:rsidR="003C393C" w:rsidRPr="005D2047" w:rsidRDefault="00845461" w:rsidP="005D2047">
      <w:pPr>
        <w:spacing w:after="0"/>
        <w:jc w:val="center"/>
        <w:rPr>
          <w:rFonts w:ascii="Arial" w:hAnsi="Arial" w:cs="Arial"/>
          <w:b/>
          <w:bCs/>
        </w:rPr>
      </w:pPr>
      <w:r w:rsidRPr="005D2047">
        <w:rPr>
          <w:rFonts w:ascii="Arial" w:hAnsi="Arial" w:cs="Arial"/>
          <w:b/>
          <w:bCs/>
        </w:rPr>
        <w:t>ke v</w:t>
      </w:r>
      <w:r w:rsidR="003C393C" w:rsidRPr="005D2047">
        <w:rPr>
          <w:rFonts w:ascii="Arial" w:hAnsi="Arial" w:cs="Arial"/>
          <w:b/>
          <w:bCs/>
        </w:rPr>
        <w:t>ztah</w:t>
      </w:r>
      <w:r w:rsidRPr="005D2047">
        <w:rPr>
          <w:rFonts w:ascii="Arial" w:hAnsi="Arial" w:cs="Arial"/>
          <w:b/>
          <w:bCs/>
        </w:rPr>
        <w:t>u</w:t>
      </w:r>
      <w:r w:rsidR="003C393C" w:rsidRPr="005D2047">
        <w:rPr>
          <w:rFonts w:ascii="Arial" w:hAnsi="Arial" w:cs="Arial"/>
          <w:b/>
          <w:bCs/>
        </w:rPr>
        <w:t xml:space="preserve"> vyhledávací činnosti a kontrolních postupů při správě daní</w:t>
      </w:r>
    </w:p>
    <w:p w14:paraId="0190F0FA" w14:textId="77777777" w:rsidR="003C393C" w:rsidRPr="005D2047" w:rsidRDefault="003C393C" w:rsidP="006B4B3A">
      <w:pPr>
        <w:spacing w:after="0"/>
        <w:jc w:val="both"/>
        <w:rPr>
          <w:rFonts w:ascii="Arial" w:hAnsi="Arial" w:cs="Arial"/>
          <w:b/>
          <w:bCs/>
        </w:rPr>
      </w:pPr>
    </w:p>
    <w:p w14:paraId="4F78B534" w14:textId="3FD41B05" w:rsidR="00EB67FB" w:rsidRPr="00B73FB7" w:rsidRDefault="00EB67FB" w:rsidP="006B4B3A">
      <w:pPr>
        <w:spacing w:after="0"/>
        <w:rPr>
          <w:rFonts w:ascii="Arial" w:hAnsi="Arial" w:cs="Arial"/>
          <w:b/>
          <w:bCs/>
        </w:rPr>
      </w:pPr>
    </w:p>
    <w:p w14:paraId="74F2BD52" w14:textId="1F55DBEA" w:rsidR="00AF37AB" w:rsidRPr="00B73FB7" w:rsidRDefault="00AF37AB" w:rsidP="006B4B3A">
      <w:pPr>
        <w:spacing w:after="0"/>
        <w:rPr>
          <w:rFonts w:ascii="Arial" w:hAnsi="Arial" w:cs="Arial"/>
          <w:b/>
          <w:bCs/>
        </w:rPr>
      </w:pPr>
    </w:p>
    <w:p w14:paraId="4F287087" w14:textId="4D2C281F" w:rsidR="008F2613" w:rsidRPr="00721B17" w:rsidRDefault="008F2613" w:rsidP="006B4B3A">
      <w:pPr>
        <w:pStyle w:val="Odstavecseseznamem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</w:rPr>
      </w:pPr>
      <w:r w:rsidRPr="00721B17">
        <w:rPr>
          <w:rFonts w:ascii="Arial" w:hAnsi="Arial" w:cs="Arial"/>
          <w:b/>
          <w:bCs/>
        </w:rPr>
        <w:t>Rozsudek NSS č. j. 3 Afs 8/</w:t>
      </w:r>
      <w:proofErr w:type="gramStart"/>
      <w:r w:rsidRPr="00721B17">
        <w:rPr>
          <w:rFonts w:ascii="Arial" w:hAnsi="Arial" w:cs="Arial"/>
          <w:b/>
          <w:bCs/>
        </w:rPr>
        <w:t>2020 - 41</w:t>
      </w:r>
      <w:proofErr w:type="gramEnd"/>
      <w:r w:rsidRPr="00721B17">
        <w:rPr>
          <w:rFonts w:ascii="Arial" w:hAnsi="Arial" w:cs="Arial"/>
          <w:b/>
          <w:bCs/>
        </w:rPr>
        <w:t xml:space="preserve"> ze dne 28. 7. 2022 (PESTALL s. r. o.)</w:t>
      </w:r>
      <w:r w:rsidRPr="00721B17">
        <w:rPr>
          <w:rFonts w:ascii="Arial" w:hAnsi="Arial" w:cs="Arial"/>
        </w:rPr>
        <w:t xml:space="preserve"> </w:t>
      </w:r>
      <w:r w:rsidR="00721B17" w:rsidRPr="00721B17">
        <w:rPr>
          <w:rFonts w:ascii="Arial" w:hAnsi="Arial" w:cs="Arial"/>
        </w:rPr>
        <w:t>–</w:t>
      </w:r>
      <w:r w:rsidRPr="00721B17">
        <w:rPr>
          <w:rFonts w:ascii="Arial" w:hAnsi="Arial" w:cs="Arial"/>
        </w:rPr>
        <w:t xml:space="preserve"> rozdílné určení okamžiku, jímž došlo k přerušení běhu prekluzivní lhůty – faktické zahájení DK</w:t>
      </w:r>
    </w:p>
    <w:p w14:paraId="611B09D3" w14:textId="77777777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</w:p>
    <w:p w14:paraId="5D71DAC2" w14:textId="33021F9D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t>Správce daně</w:t>
      </w:r>
      <w:r w:rsidR="00431F14">
        <w:rPr>
          <w:rFonts w:ascii="Arial" w:hAnsi="Arial" w:cs="Arial"/>
        </w:rPr>
        <w:t xml:space="preserve"> (</w:t>
      </w:r>
      <w:r w:rsidR="006F7CBE">
        <w:rPr>
          <w:rFonts w:ascii="Arial" w:hAnsi="Arial" w:cs="Arial"/>
        </w:rPr>
        <w:t>dále jen „</w:t>
      </w:r>
      <w:r w:rsidR="00431F14" w:rsidRPr="000C4BA7">
        <w:rPr>
          <w:rFonts w:ascii="Arial" w:hAnsi="Arial" w:cs="Arial"/>
          <w:b/>
          <w:bCs/>
        </w:rPr>
        <w:t>SD</w:t>
      </w:r>
      <w:r w:rsidR="006F7CBE">
        <w:rPr>
          <w:rFonts w:ascii="Arial" w:hAnsi="Arial" w:cs="Arial"/>
        </w:rPr>
        <w:t>“</w:t>
      </w:r>
      <w:r w:rsidR="00431F14">
        <w:rPr>
          <w:rFonts w:ascii="Arial" w:hAnsi="Arial" w:cs="Arial"/>
        </w:rPr>
        <w:t>)</w:t>
      </w:r>
      <w:r w:rsidRPr="00B73FB7">
        <w:rPr>
          <w:rFonts w:ascii="Arial" w:hAnsi="Arial" w:cs="Arial"/>
        </w:rPr>
        <w:t xml:space="preserve"> shledal, že uplatněné nároky na odpočet daně spočívající v přijatých zdanitelných plněních za reklamy umístěné na závodních vozech třetích osob při</w:t>
      </w:r>
      <w:r w:rsidR="00C22C55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 xml:space="preserve">závodech rallye jsou neoprávněné, neboť žalobkyně v daňovém řízení neprokázala, že tato zdanitelná plnění byla skutečně přijata od deklarovaných dodavatelů jako plátců daně. </w:t>
      </w:r>
    </w:p>
    <w:p w14:paraId="4BD2B440" w14:textId="77777777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</w:p>
    <w:p w14:paraId="73E23E02" w14:textId="1CFE7CF3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t>Bod 2 rozsudku: Krajský soud</w:t>
      </w:r>
      <w:r w:rsidR="00803A42">
        <w:rPr>
          <w:rFonts w:ascii="Arial" w:hAnsi="Arial" w:cs="Arial"/>
        </w:rPr>
        <w:t xml:space="preserve"> (</w:t>
      </w:r>
      <w:r w:rsidR="006F7CBE">
        <w:rPr>
          <w:rFonts w:ascii="Arial" w:hAnsi="Arial" w:cs="Arial"/>
        </w:rPr>
        <w:t>dále jen „</w:t>
      </w:r>
      <w:r w:rsidR="00803A42" w:rsidRPr="000C4BA7">
        <w:rPr>
          <w:rFonts w:ascii="Arial" w:hAnsi="Arial" w:cs="Arial"/>
          <w:b/>
          <w:bCs/>
        </w:rPr>
        <w:t>KS</w:t>
      </w:r>
      <w:r w:rsidR="006F7CBE">
        <w:rPr>
          <w:rFonts w:ascii="Arial" w:hAnsi="Arial" w:cs="Arial"/>
        </w:rPr>
        <w:t>“</w:t>
      </w:r>
      <w:r w:rsidR="00803A42">
        <w:rPr>
          <w:rFonts w:ascii="Arial" w:hAnsi="Arial" w:cs="Arial"/>
        </w:rPr>
        <w:t>)</w:t>
      </w:r>
      <w:r w:rsidRPr="00B73FB7">
        <w:rPr>
          <w:rFonts w:ascii="Arial" w:hAnsi="Arial" w:cs="Arial"/>
        </w:rPr>
        <w:t xml:space="preserve"> nepřisvědčil žalobkyni, že lhůta pro stanovení daně v předložené věci uplynula. Uvedl, že úkony, které </w:t>
      </w:r>
      <w:r w:rsidR="00431F14">
        <w:rPr>
          <w:rFonts w:ascii="Arial" w:hAnsi="Arial" w:cs="Arial"/>
        </w:rPr>
        <w:t>SD</w:t>
      </w:r>
      <w:r w:rsidRPr="00B73FB7">
        <w:rPr>
          <w:rFonts w:ascii="Arial" w:hAnsi="Arial" w:cs="Arial"/>
        </w:rPr>
        <w:t xml:space="preserve"> prováděl před formálním zahájením </w:t>
      </w:r>
      <w:r w:rsidR="006F7CBE">
        <w:rPr>
          <w:rFonts w:ascii="Arial" w:hAnsi="Arial" w:cs="Arial"/>
        </w:rPr>
        <w:t>daňové kontroly (dále jen „</w:t>
      </w:r>
      <w:r w:rsidR="00431F14" w:rsidRPr="000C4BA7">
        <w:rPr>
          <w:rFonts w:ascii="Arial" w:hAnsi="Arial" w:cs="Arial"/>
          <w:b/>
          <w:bCs/>
        </w:rPr>
        <w:t>DK</w:t>
      </w:r>
      <w:r w:rsidR="006F7CBE">
        <w:rPr>
          <w:rFonts w:ascii="Arial" w:hAnsi="Arial" w:cs="Arial"/>
        </w:rPr>
        <w:t>“)</w:t>
      </w:r>
      <w:r w:rsidRPr="00B73FB7">
        <w:rPr>
          <w:rFonts w:ascii="Arial" w:hAnsi="Arial" w:cs="Arial"/>
        </w:rPr>
        <w:t xml:space="preserve">, byly standardní vyhledávací činností a nikoli materiální </w:t>
      </w:r>
      <w:r w:rsidR="00431F14">
        <w:rPr>
          <w:rFonts w:ascii="Arial" w:hAnsi="Arial" w:cs="Arial"/>
        </w:rPr>
        <w:t>DK</w:t>
      </w:r>
      <w:r w:rsidRPr="00B73FB7">
        <w:rPr>
          <w:rFonts w:ascii="Arial" w:hAnsi="Arial" w:cs="Arial"/>
        </w:rPr>
        <w:t>, a proto neměly žádný vliv na běh lhůty pro stanovení daně.</w:t>
      </w:r>
    </w:p>
    <w:p w14:paraId="4971C464" w14:textId="741AEBC3" w:rsidR="008F2613" w:rsidRPr="00B73F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t xml:space="preserve">Bod 19 rozsudku: Ze správního spisu </w:t>
      </w:r>
      <w:r w:rsidR="006F7CBE">
        <w:rPr>
          <w:rFonts w:ascii="Arial" w:hAnsi="Arial" w:cs="Arial"/>
        </w:rPr>
        <w:t>Nejvyšší správní soud (dále jen „</w:t>
      </w:r>
      <w:r w:rsidRPr="000C4BA7">
        <w:rPr>
          <w:rFonts w:ascii="Arial" w:hAnsi="Arial" w:cs="Arial"/>
          <w:b/>
          <w:bCs/>
        </w:rPr>
        <w:t>NSS</w:t>
      </w:r>
      <w:r w:rsidR="006F7CBE">
        <w:rPr>
          <w:rFonts w:ascii="Arial" w:hAnsi="Arial" w:cs="Arial"/>
        </w:rPr>
        <w:t>“)</w:t>
      </w:r>
      <w:r w:rsidRPr="00B73FB7">
        <w:rPr>
          <w:rFonts w:ascii="Arial" w:hAnsi="Arial" w:cs="Arial"/>
        </w:rPr>
        <w:t xml:space="preserve"> zjistil, že SD provedl dne 27. 6. 2013 v sídle stěžovatelky </w:t>
      </w:r>
      <w:r w:rsidR="00E2386C">
        <w:rPr>
          <w:rFonts w:ascii="Arial" w:hAnsi="Arial" w:cs="Arial"/>
        </w:rPr>
        <w:t>místní šetření (dále také „</w:t>
      </w:r>
      <w:r w:rsidRPr="000C4BA7">
        <w:rPr>
          <w:rFonts w:ascii="Arial" w:hAnsi="Arial" w:cs="Arial"/>
          <w:b/>
          <w:bCs/>
        </w:rPr>
        <w:t>MŠ</w:t>
      </w:r>
      <w:r w:rsidR="00E2386C">
        <w:rPr>
          <w:rFonts w:ascii="Arial" w:hAnsi="Arial" w:cs="Arial"/>
        </w:rPr>
        <w:t>“)</w:t>
      </w:r>
      <w:r w:rsidRPr="00B73FB7">
        <w:rPr>
          <w:rFonts w:ascii="Arial" w:hAnsi="Arial" w:cs="Arial"/>
        </w:rPr>
        <w:t xml:space="preserve"> za účelem zjištění okolností obchodní spolupráce se společností Insider So</w:t>
      </w:r>
      <w:r w:rsidR="0015673B">
        <w:rPr>
          <w:rFonts w:ascii="Arial" w:hAnsi="Arial" w:cs="Arial"/>
        </w:rPr>
        <w:t>l</w:t>
      </w:r>
      <w:r w:rsidRPr="00B73FB7">
        <w:rPr>
          <w:rFonts w:ascii="Arial" w:hAnsi="Arial" w:cs="Arial"/>
        </w:rPr>
        <w:t xml:space="preserve">ution s. r. o. a nákupu PHM v roce 2012. Průběh tohoto MŠ není zachycen v žádném protokolu ani </w:t>
      </w:r>
      <w:r w:rsidR="00803A42">
        <w:rPr>
          <w:rFonts w:ascii="Arial" w:hAnsi="Arial" w:cs="Arial"/>
        </w:rPr>
        <w:t>úředním záznamu</w:t>
      </w:r>
      <w:r w:rsidRPr="00B73FB7">
        <w:rPr>
          <w:rFonts w:ascii="Arial" w:hAnsi="Arial" w:cs="Arial"/>
        </w:rPr>
        <w:t>. Ve</w:t>
      </w:r>
      <w:r w:rsidR="00721B1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 xml:space="preserve">správním spise je založen pouze </w:t>
      </w:r>
      <w:r w:rsidR="00803A42">
        <w:rPr>
          <w:rFonts w:ascii="Arial" w:hAnsi="Arial" w:cs="Arial"/>
        </w:rPr>
        <w:t>úřední záznam</w:t>
      </w:r>
      <w:r w:rsidRPr="00B73FB7">
        <w:rPr>
          <w:rFonts w:ascii="Arial" w:hAnsi="Arial" w:cs="Arial"/>
        </w:rPr>
        <w:t xml:space="preserve"> ze dne 28. 6. 2013, který sice na toto místní šetření odkazuje a shrnuje zjištěné informace, avšak jeho průběh nijak nezaznamenává. </w:t>
      </w:r>
    </w:p>
    <w:p w14:paraId="7D2580D2" w14:textId="18898436" w:rsidR="008F2613" w:rsidRPr="00B73F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t xml:space="preserve">Bod 24 rozsudku: Skutečnost, že SD o jeho průběhu nesepsal žádný protokol, není pro posouzení otázky, zda při něm byla zahájena DK, podstatná. Protokol má pouze důkazní hodnotu, neboť zachycuje průběh jednání a tím současně prokazuje, co bylo jeho obsahem. Co bylo obsahem jednání uskutečněného mezi SD a stěžovatelkou při MŠ dne 27. 6. 2013 je přitom zřejmé z úředního záznamu datovaného dne 28. 6. 2013. Vyplývá z něj, že SD nezjišťoval pouze okolnosti obchodní spolupráce se společností Insider Solution s.r.o., jak v tomto </w:t>
      </w:r>
      <w:r w:rsidR="00803A42">
        <w:rPr>
          <w:rFonts w:ascii="Arial" w:hAnsi="Arial" w:cs="Arial"/>
        </w:rPr>
        <w:t>úředním záznamu</w:t>
      </w:r>
      <w:r w:rsidRPr="00B73FB7">
        <w:rPr>
          <w:rFonts w:ascii="Arial" w:hAnsi="Arial" w:cs="Arial"/>
        </w:rPr>
        <w:t xml:space="preserve"> deklaroval, ale že zjišťoval a ověřoval okolnosti rozhodné pro</w:t>
      </w:r>
      <w:r w:rsidR="00C22C55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správné stanovení daně z přidané hodnoty za reklamní služby přijaté v roce 2011 a v roce 2012. Toto jednání mezi SD a stěžovatelkou lze tedy považovat za první úkon ve smyslu § 87 odst. 1 daňového řádu vůči daňovému subjektu.</w:t>
      </w:r>
    </w:p>
    <w:p w14:paraId="22CBECCE" w14:textId="77777777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485FB3" w14:textId="0A9FB7A0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  <w:r w:rsidRPr="00B73FB7">
        <w:rPr>
          <w:rFonts w:ascii="Arial" w:hAnsi="Arial" w:cs="Arial"/>
          <w:b/>
          <w:bCs/>
        </w:rPr>
        <w:t xml:space="preserve">Vyhledávací činnost </w:t>
      </w:r>
      <w:r w:rsidR="00145865">
        <w:rPr>
          <w:rFonts w:ascii="Arial" w:hAnsi="Arial" w:cs="Arial"/>
          <w:b/>
          <w:bCs/>
        </w:rPr>
        <w:t>SD</w:t>
      </w:r>
      <w:r w:rsidRPr="00B73FB7">
        <w:rPr>
          <w:rFonts w:ascii="Arial" w:hAnsi="Arial" w:cs="Arial"/>
          <w:b/>
          <w:bCs/>
        </w:rPr>
        <w:t xml:space="preserve">: </w:t>
      </w:r>
      <w:r w:rsidRPr="00B73FB7">
        <w:rPr>
          <w:rFonts w:ascii="Arial" w:hAnsi="Arial" w:cs="Arial"/>
        </w:rPr>
        <w:t xml:space="preserve">MŠ ze dne 27. 6. 2013 za účelem zjištění okolností obchodní spolupráce s jednou konkrétní společností a nákup PHM v r. 2012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  <w:b/>
          <w:bCs/>
        </w:rPr>
        <w:t>Získané důkazní prostředky:</w:t>
      </w:r>
      <w:r w:rsidRPr="00B73FB7">
        <w:rPr>
          <w:rFonts w:ascii="Arial" w:hAnsi="Arial" w:cs="Arial"/>
        </w:rPr>
        <w:t xml:space="preserve"> v</w:t>
      </w:r>
      <w:r w:rsidR="00145865">
        <w:rPr>
          <w:rFonts w:ascii="Arial" w:hAnsi="Arial" w:cs="Arial"/>
        </w:rPr>
        <w:t> úředním záznamu</w:t>
      </w:r>
      <w:r w:rsidRPr="00B73FB7">
        <w:rPr>
          <w:rFonts w:ascii="Arial" w:hAnsi="Arial" w:cs="Arial"/>
        </w:rPr>
        <w:t xml:space="preserve"> SD shrnul zjištění ohledně hlavní obchodní činnosti daňového subjektu, DVD nosiče s ukázkami jízd ze všech rallye závodů, SD převzal kopie faktur přijatých od všech dodavatelů služby (reklamní služby)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</w:rPr>
        <w:t>MŠ mělo být zaměřeno pouze na jednoho z</w:t>
      </w:r>
      <w:r w:rsidR="006B4B3A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 xml:space="preserve">dodavatelů, kopie smluv o reklamě a propagaci uzavřené se všemi dodavateli reklamních služeb, VBÚ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</w:rPr>
        <w:t xml:space="preserve">záznam o úhradě faktur, SD ověřoval zaúčtování faktur, SD ověřil jak probíhaly jednotlivé platby za reklamy, SD zhlédl videozáznam z MČR v rallye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</w:rPr>
        <w:t xml:space="preserve"> vyhodnotil umístění loga., SD vyzval daňový subjekt k doložení faktického umístění loga </w:t>
      </w:r>
      <w:r w:rsidR="00E2386C">
        <w:rPr>
          <w:rFonts w:ascii="Arial" w:hAnsi="Arial" w:cs="Arial"/>
        </w:rPr>
        <w:t>daňového subjektu</w:t>
      </w:r>
      <w:r w:rsidRPr="00B73FB7">
        <w:rPr>
          <w:rFonts w:ascii="Arial" w:hAnsi="Arial" w:cs="Arial"/>
        </w:rPr>
        <w:t xml:space="preserve"> na závodních vozech, SD ověřoval na webových stránkách data konání jednotlivých závodů a pokusil se ověřit i</w:t>
      </w:r>
      <w:r w:rsidR="006B4B3A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listiny závodních posádek; SD v ÚZ konstatoval, že</w:t>
      </w:r>
      <w:r w:rsidR="00F65B76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nezjistil, že</w:t>
      </w:r>
      <w:r w:rsidR="00C22C55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by</w:t>
      </w:r>
      <w:r w:rsidR="00C22C55">
        <w:rPr>
          <w:rFonts w:ascii="Arial" w:hAnsi="Arial" w:cs="Arial"/>
        </w:rPr>
        <w:t> </w:t>
      </w:r>
      <w:r w:rsidR="00E2386C">
        <w:rPr>
          <w:rFonts w:ascii="Arial" w:hAnsi="Arial" w:cs="Arial"/>
        </w:rPr>
        <w:t>daňový subjekt</w:t>
      </w:r>
      <w:r w:rsidRPr="00B73FB7">
        <w:rPr>
          <w:rFonts w:ascii="Arial" w:hAnsi="Arial" w:cs="Arial"/>
        </w:rPr>
        <w:t xml:space="preserve"> s PHM obchodoval; o</w:t>
      </w:r>
      <w:r w:rsidR="006B4B3A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4 měsíce později SD sepsal další úřední záznam ve</w:t>
      </w:r>
      <w:r w:rsidR="00F65B76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 xml:space="preserve">kterém vyhodnotil dožádání na SD poskytovatele reklamních služeb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</w:rPr>
        <w:t xml:space="preserve"> problémové </w:t>
      </w:r>
      <w:r w:rsidR="00E2386C">
        <w:rPr>
          <w:rFonts w:ascii="Arial" w:hAnsi="Arial" w:cs="Arial"/>
        </w:rPr>
        <w:t>daňové subjekty</w:t>
      </w:r>
      <w:r w:rsidRPr="00B73FB7">
        <w:rPr>
          <w:rFonts w:ascii="Arial" w:hAnsi="Arial" w:cs="Arial"/>
        </w:rPr>
        <w:t xml:space="preserve">, SD si od bankovních ústavů vyžádal informace k bankovním účtům deklarovaných dodavatelů + analýza těchto účtů </w:t>
      </w:r>
      <w:r w:rsidR="00DC26DC">
        <w:rPr>
          <w:rFonts w:ascii="Arial" w:hAnsi="Arial" w:cs="Arial"/>
        </w:rPr>
        <w:t xml:space="preserve">– </w:t>
      </w:r>
      <w:r w:rsidRPr="00B73FB7">
        <w:rPr>
          <w:rFonts w:ascii="Arial" w:hAnsi="Arial" w:cs="Arial"/>
        </w:rPr>
        <w:t xml:space="preserve">výběr připsaných finančních prostředků v hotovosti; SD učinil závěr, že je nutné z důvodu podezření zapojení </w:t>
      </w:r>
      <w:r w:rsidR="00E2386C">
        <w:rPr>
          <w:rFonts w:ascii="Arial" w:hAnsi="Arial" w:cs="Arial"/>
        </w:rPr>
        <w:t>daňového subjektu</w:t>
      </w:r>
      <w:r w:rsidRPr="00B73FB7">
        <w:rPr>
          <w:rFonts w:ascii="Arial" w:hAnsi="Arial" w:cs="Arial"/>
        </w:rPr>
        <w:t xml:space="preserve"> do podvodného řetězce zahájit DK.</w:t>
      </w:r>
    </w:p>
    <w:p w14:paraId="01EB1053" w14:textId="6563FB9B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lastRenderedPageBreak/>
        <w:t xml:space="preserve">NSS vyhodnotil, že v předložené věci nelze postup SD prováděný před formálním zahájení DK označit za pouhé zjišťování a shromažďování podkladových informací či důkazních prostředků. Z obou úředních záznamů je zcela zřejmé, že se dne 27. 6. 2013 konalo v sídle stěžovatelky místní šetření, při kterém </w:t>
      </w:r>
      <w:r w:rsidR="00145865">
        <w:rPr>
          <w:rFonts w:ascii="Arial" w:hAnsi="Arial" w:cs="Arial"/>
        </w:rPr>
        <w:t>SD</w:t>
      </w:r>
      <w:r w:rsidRPr="00B73FB7">
        <w:rPr>
          <w:rFonts w:ascii="Arial" w:hAnsi="Arial" w:cs="Arial"/>
        </w:rPr>
        <w:t xml:space="preserve"> fakticky zahájil svoji kontrolní činnost.</w:t>
      </w:r>
      <w:r w:rsidR="005D60BE" w:rsidRPr="00B73FB7">
        <w:rPr>
          <w:rFonts w:ascii="Arial" w:hAnsi="Arial" w:cs="Arial"/>
        </w:rPr>
        <w:t xml:space="preserve"> </w:t>
      </w:r>
      <w:r w:rsidRPr="00B73FB7">
        <w:rPr>
          <w:rFonts w:ascii="Arial" w:hAnsi="Arial" w:cs="Arial"/>
        </w:rPr>
        <w:t>K</w:t>
      </w:r>
      <w:r w:rsidR="005D60BE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uplynutí lhůty pro stanovení daně po jejím přerušení tedy došlo již dne 28. 6. 2016, a</w:t>
      </w:r>
      <w:r w:rsidR="005D60BE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proto</w:t>
      </w:r>
      <w:r w:rsidR="005D60BE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platebními výměry ze dne 20. 1. 2017, které stěžovatelka obdržela dne 23. 1. 2017, byla daň z přidané hodnoty za uvedená zdaňovací období doměřena až po uplynutí prekluzivní lhůty pro její stanovení.</w:t>
      </w:r>
    </w:p>
    <w:p w14:paraId="1C7191DB" w14:textId="77777777" w:rsidR="006B4B3A" w:rsidRPr="00B73FB7" w:rsidRDefault="006B4B3A" w:rsidP="006B4B3A">
      <w:pPr>
        <w:spacing w:after="0"/>
        <w:rPr>
          <w:rFonts w:ascii="Arial" w:hAnsi="Arial" w:cs="Arial"/>
          <w:b/>
          <w:bCs/>
          <w:u w:val="single"/>
        </w:rPr>
      </w:pPr>
    </w:p>
    <w:p w14:paraId="31DDF235" w14:textId="6189E39B" w:rsidR="008F2613" w:rsidRPr="00B73FB7" w:rsidRDefault="008F2613" w:rsidP="006B4B3A">
      <w:pPr>
        <w:spacing w:after="0"/>
        <w:rPr>
          <w:rFonts w:ascii="Arial" w:hAnsi="Arial" w:cs="Arial"/>
          <w:b/>
          <w:bCs/>
          <w:u w:val="single"/>
        </w:rPr>
      </w:pPr>
      <w:r w:rsidRPr="00B73FB7">
        <w:rPr>
          <w:rFonts w:ascii="Arial" w:hAnsi="Arial" w:cs="Arial"/>
          <w:b/>
          <w:bCs/>
          <w:u w:val="single"/>
        </w:rPr>
        <w:t>Z výše uvedeného lze dovodit:</w:t>
      </w:r>
    </w:p>
    <w:p w14:paraId="01ED97BD" w14:textId="77777777" w:rsidR="006B4B3A" w:rsidRPr="00B73FB7" w:rsidRDefault="006B4B3A" w:rsidP="006B4B3A">
      <w:pPr>
        <w:spacing w:after="0"/>
        <w:rPr>
          <w:rFonts w:ascii="Arial" w:hAnsi="Arial" w:cs="Arial"/>
          <w:b/>
          <w:bCs/>
          <w:u w:val="single"/>
        </w:rPr>
      </w:pPr>
    </w:p>
    <w:p w14:paraId="2AA19B9F" w14:textId="33F12A41" w:rsidR="008F2613" w:rsidRPr="00B73FB7" w:rsidRDefault="009615A1" w:rsidP="006B4B3A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SD</w:t>
      </w:r>
      <w:r w:rsidR="008F2613" w:rsidRPr="00B73FB7">
        <w:rPr>
          <w:rFonts w:ascii="Arial" w:hAnsi="Arial" w:cs="Arial"/>
          <w:b/>
          <w:bCs/>
        </w:rPr>
        <w:t xml:space="preserve"> podklady pouze neshromažďoval, ale seznamoval se s nimi a</w:t>
      </w:r>
      <w:r w:rsidR="004A7807" w:rsidRPr="00B73FB7">
        <w:rPr>
          <w:rFonts w:ascii="Arial" w:hAnsi="Arial" w:cs="Arial"/>
          <w:b/>
          <w:bCs/>
        </w:rPr>
        <w:t> </w:t>
      </w:r>
      <w:r w:rsidR="008F2613" w:rsidRPr="00B73FB7">
        <w:rPr>
          <w:rFonts w:ascii="Arial" w:hAnsi="Arial" w:cs="Arial"/>
          <w:b/>
          <w:bCs/>
        </w:rPr>
        <w:t>následně je</w:t>
      </w:r>
      <w:r w:rsidR="00C22C55">
        <w:rPr>
          <w:rFonts w:ascii="Arial" w:hAnsi="Arial" w:cs="Arial"/>
          <w:b/>
          <w:bCs/>
        </w:rPr>
        <w:t> </w:t>
      </w:r>
      <w:r w:rsidR="008F2613" w:rsidRPr="00B73FB7">
        <w:rPr>
          <w:rFonts w:ascii="Arial" w:hAnsi="Arial" w:cs="Arial"/>
          <w:b/>
          <w:bCs/>
        </w:rPr>
        <w:t>i</w:t>
      </w:r>
      <w:r w:rsidR="00F65B76">
        <w:rPr>
          <w:rFonts w:ascii="Arial" w:hAnsi="Arial" w:cs="Arial"/>
          <w:b/>
          <w:bCs/>
        </w:rPr>
        <w:t> </w:t>
      </w:r>
      <w:r w:rsidR="008F2613" w:rsidRPr="00B73FB7">
        <w:rPr>
          <w:rFonts w:ascii="Arial" w:hAnsi="Arial" w:cs="Arial"/>
          <w:b/>
          <w:bCs/>
        </w:rPr>
        <w:t xml:space="preserve">hodnotil, </w:t>
      </w:r>
    </w:p>
    <w:p w14:paraId="14DBEE5E" w14:textId="369FCA8A" w:rsidR="008F2613" w:rsidRPr="00B73FB7" w:rsidRDefault="009615A1" w:rsidP="006B4B3A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SD</w:t>
      </w:r>
      <w:r w:rsidR="008F2613" w:rsidRPr="00B73FB7">
        <w:rPr>
          <w:rFonts w:ascii="Arial" w:hAnsi="Arial" w:cs="Arial"/>
          <w:b/>
          <w:bCs/>
        </w:rPr>
        <w:t xml:space="preserve"> ověřoval tvrzené skutečnosti na příslušných webových stránkách, ověřoval umístění reklamy u deklarovaných dodavatelů -&gt; zhlédnutí videozáznamu, dožádání místně příslušných SD deklarovaných dodavatelů, vyzval k součinnosti banky a</w:t>
      </w:r>
      <w:r w:rsidR="00EE773A">
        <w:rPr>
          <w:rFonts w:ascii="Arial" w:hAnsi="Arial" w:cs="Arial"/>
          <w:b/>
          <w:bCs/>
        </w:rPr>
        <w:t> </w:t>
      </w:r>
      <w:r w:rsidR="008F2613" w:rsidRPr="00B73FB7">
        <w:rPr>
          <w:rFonts w:ascii="Arial" w:hAnsi="Arial" w:cs="Arial"/>
          <w:b/>
          <w:bCs/>
        </w:rPr>
        <w:t>následně analyzoval informace poskytnuté těmito bankami,</w:t>
      </w:r>
    </w:p>
    <w:p w14:paraId="54544A30" w14:textId="3A78632C" w:rsidR="008F2613" w:rsidRPr="00B73FB7" w:rsidRDefault="008F2613" w:rsidP="006B4B3A">
      <w:pPr>
        <w:spacing w:after="0"/>
        <w:ind w:left="426"/>
        <w:jc w:val="both"/>
        <w:rPr>
          <w:rFonts w:ascii="Arial" w:hAnsi="Arial" w:cs="Arial"/>
          <w:b/>
          <w:bCs/>
        </w:rPr>
      </w:pPr>
      <w:r w:rsidRPr="00B73FB7">
        <w:rPr>
          <w:rFonts w:ascii="Arial" w:hAnsi="Arial" w:cs="Arial"/>
          <w:b/>
          <w:bCs/>
        </w:rPr>
        <w:t>-&gt; překročení meze vyhledávací činnosti, bez ohledu na absenci předmětu kontrolní činnosti v </w:t>
      </w:r>
      <w:r w:rsidR="00875564">
        <w:rPr>
          <w:rFonts w:ascii="Arial" w:hAnsi="Arial" w:cs="Arial"/>
          <w:b/>
          <w:bCs/>
        </w:rPr>
        <w:t>úřední záznam</w:t>
      </w:r>
      <w:r w:rsidR="00875564" w:rsidRPr="00B73FB7">
        <w:rPr>
          <w:rFonts w:ascii="Arial" w:hAnsi="Arial" w:cs="Arial"/>
          <w:b/>
          <w:bCs/>
        </w:rPr>
        <w:t xml:space="preserve"> </w:t>
      </w:r>
      <w:r w:rsidRPr="00B73FB7">
        <w:rPr>
          <w:rFonts w:ascii="Arial" w:hAnsi="Arial" w:cs="Arial"/>
          <w:b/>
          <w:bCs/>
        </w:rPr>
        <w:t>z </w:t>
      </w:r>
      <w:r w:rsidR="00875564">
        <w:rPr>
          <w:rFonts w:ascii="Arial" w:hAnsi="Arial" w:cs="Arial"/>
          <w:b/>
          <w:bCs/>
        </w:rPr>
        <w:t>místního šetření</w:t>
      </w:r>
      <w:r w:rsidR="00875564" w:rsidRPr="00B73FB7">
        <w:rPr>
          <w:rFonts w:ascii="Arial" w:hAnsi="Arial" w:cs="Arial"/>
          <w:b/>
          <w:bCs/>
        </w:rPr>
        <w:t xml:space="preserve"> </w:t>
      </w:r>
      <w:r w:rsidRPr="00B73FB7">
        <w:rPr>
          <w:rFonts w:ascii="Arial" w:hAnsi="Arial" w:cs="Arial"/>
          <w:b/>
          <w:bCs/>
        </w:rPr>
        <w:t>ze dne 27. 6. 2013, při kterém dle NSS SD fakticky zahájil daňovou kontrolu.</w:t>
      </w:r>
    </w:p>
    <w:p w14:paraId="40AEFC90" w14:textId="77270048" w:rsidR="008F2613" w:rsidRPr="00B73FB7" w:rsidRDefault="008F2613" w:rsidP="006B4B3A">
      <w:pPr>
        <w:pStyle w:val="Odstavecseseznamem"/>
        <w:numPr>
          <w:ilvl w:val="0"/>
          <w:numId w:val="15"/>
        </w:numPr>
        <w:spacing w:after="0"/>
        <w:ind w:left="426"/>
        <w:jc w:val="both"/>
        <w:rPr>
          <w:rFonts w:ascii="Arial" w:hAnsi="Arial" w:cs="Arial"/>
          <w:b/>
          <w:bCs/>
        </w:rPr>
      </w:pPr>
      <w:r w:rsidRPr="00B73FB7">
        <w:rPr>
          <w:rFonts w:ascii="Arial" w:hAnsi="Arial" w:cs="Arial"/>
          <w:b/>
          <w:bCs/>
        </w:rPr>
        <w:t xml:space="preserve">Vyhledávací činnost </w:t>
      </w:r>
      <w:r w:rsidR="009615A1">
        <w:rPr>
          <w:rFonts w:ascii="Arial" w:hAnsi="Arial" w:cs="Arial"/>
          <w:b/>
          <w:bCs/>
        </w:rPr>
        <w:t>SD</w:t>
      </w:r>
      <w:r w:rsidRPr="00B73FB7">
        <w:rPr>
          <w:rFonts w:ascii="Arial" w:hAnsi="Arial" w:cs="Arial"/>
          <w:b/>
          <w:bCs/>
        </w:rPr>
        <w:t xml:space="preserve">, vybočí ze svých zákonných limitů tehdy, jestliže </w:t>
      </w:r>
      <w:r w:rsidR="009615A1">
        <w:rPr>
          <w:rFonts w:ascii="Arial" w:hAnsi="Arial" w:cs="Arial"/>
          <w:b/>
          <w:bCs/>
        </w:rPr>
        <w:t>SD</w:t>
      </w:r>
      <w:r w:rsidRPr="00B73FB7">
        <w:rPr>
          <w:rFonts w:ascii="Arial" w:hAnsi="Arial" w:cs="Arial"/>
          <w:b/>
          <w:bCs/>
        </w:rPr>
        <w:t xml:space="preserve"> v rámci tohoto postupu přistoupí k ověřování a zjišťování daňového základu nebo jiných okolností rozhodných pro správné stanovení daně, tedy k dokazování.</w:t>
      </w:r>
    </w:p>
    <w:p w14:paraId="141BF416" w14:textId="77777777" w:rsidR="008F2613" w:rsidRPr="008F2613" w:rsidRDefault="008F2613" w:rsidP="006B4B3A">
      <w:pPr>
        <w:spacing w:after="0"/>
        <w:jc w:val="both"/>
        <w:rPr>
          <w:rFonts w:ascii="Arial" w:hAnsi="Arial" w:cs="Arial"/>
          <w:b/>
          <w:bCs/>
        </w:rPr>
      </w:pPr>
    </w:p>
    <w:p w14:paraId="0F6FA652" w14:textId="77777777" w:rsidR="008F2613" w:rsidRPr="008F2613" w:rsidRDefault="008F2613" w:rsidP="006B4B3A">
      <w:pPr>
        <w:spacing w:after="0"/>
        <w:rPr>
          <w:rFonts w:ascii="Arial" w:hAnsi="Arial" w:cs="Arial"/>
        </w:rPr>
      </w:pPr>
    </w:p>
    <w:p w14:paraId="494C3F5A" w14:textId="78387BE0" w:rsidR="008F2613" w:rsidRPr="00DC26DC" w:rsidRDefault="008F2613" w:rsidP="006B4B3A">
      <w:pPr>
        <w:pStyle w:val="Odstavecseseznamem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</w:rPr>
      </w:pPr>
      <w:r w:rsidRPr="00DC26DC">
        <w:rPr>
          <w:rFonts w:ascii="Arial" w:hAnsi="Arial" w:cs="Arial"/>
          <w:b/>
          <w:bCs/>
        </w:rPr>
        <w:t xml:space="preserve">Rozsudek NSS č. j. 10 Afs 122/2022 </w:t>
      </w:r>
      <w:r w:rsidR="006B4B3A" w:rsidRPr="00DC26DC">
        <w:rPr>
          <w:rFonts w:ascii="Arial" w:hAnsi="Arial" w:cs="Arial"/>
          <w:b/>
          <w:bCs/>
        </w:rPr>
        <w:t>-</w:t>
      </w:r>
      <w:r w:rsidRPr="00DC26DC">
        <w:rPr>
          <w:rFonts w:ascii="Arial" w:hAnsi="Arial" w:cs="Arial"/>
          <w:b/>
          <w:bCs/>
        </w:rPr>
        <w:t xml:space="preserve"> 36 ze dne 10. 8. 2022 (TIPSPORT a.s.)</w:t>
      </w:r>
      <w:r w:rsidRPr="00DC26DC">
        <w:rPr>
          <w:rFonts w:ascii="Arial" w:hAnsi="Arial" w:cs="Arial"/>
        </w:rPr>
        <w:t xml:space="preserve"> </w:t>
      </w:r>
      <w:proofErr w:type="gramStart"/>
      <w:r w:rsidR="00C22C55">
        <w:rPr>
          <w:rFonts w:ascii="Arial" w:hAnsi="Arial" w:cs="Arial"/>
        </w:rPr>
        <w:noBreakHyphen/>
      </w:r>
      <w:r w:rsidR="00DC26DC" w:rsidRPr="00DC26DC">
        <w:rPr>
          <w:rFonts w:ascii="Arial" w:hAnsi="Arial" w:cs="Arial"/>
        </w:rPr>
        <w:t xml:space="preserve"> </w:t>
      </w:r>
      <w:r w:rsidRPr="00DC26DC">
        <w:rPr>
          <w:rFonts w:ascii="Arial" w:hAnsi="Arial" w:cs="Arial"/>
        </w:rPr>
        <w:t xml:space="preserve"> posouzení</w:t>
      </w:r>
      <w:proofErr w:type="gramEnd"/>
      <w:r w:rsidRPr="00DC26DC">
        <w:rPr>
          <w:rFonts w:ascii="Arial" w:hAnsi="Arial" w:cs="Arial"/>
        </w:rPr>
        <w:t xml:space="preserve"> sporné otázky, zda se jedná o opakovanou DK nebo o pokračování v DK již fakticky probíhající</w:t>
      </w:r>
    </w:p>
    <w:p w14:paraId="0D2735F1" w14:textId="77777777" w:rsidR="008F2613" w:rsidRPr="00B73FB7" w:rsidRDefault="008F2613" w:rsidP="006B4B3A">
      <w:pPr>
        <w:pStyle w:val="Odstavecseseznamem"/>
        <w:spacing w:after="0"/>
        <w:rPr>
          <w:rFonts w:ascii="Arial" w:hAnsi="Arial" w:cs="Arial"/>
        </w:rPr>
      </w:pPr>
    </w:p>
    <w:p w14:paraId="344D14A6" w14:textId="2E42D154" w:rsidR="008F2613" w:rsidRPr="00B73FB7" w:rsidRDefault="008F2613" w:rsidP="006B4B3A">
      <w:pPr>
        <w:spacing w:after="0"/>
        <w:jc w:val="both"/>
        <w:rPr>
          <w:rFonts w:ascii="Arial" w:hAnsi="Arial" w:cs="Arial"/>
        </w:rPr>
      </w:pPr>
      <w:r w:rsidRPr="00B73FB7">
        <w:rPr>
          <w:rFonts w:ascii="Arial" w:hAnsi="Arial" w:cs="Arial"/>
        </w:rPr>
        <w:t>Stěžovatelka podala žalobu</w:t>
      </w:r>
      <w:r w:rsidR="006B4B3A" w:rsidRPr="00B73FB7">
        <w:rPr>
          <w:rFonts w:ascii="Arial" w:hAnsi="Arial" w:cs="Arial"/>
        </w:rPr>
        <w:t>,</w:t>
      </w:r>
      <w:r w:rsidRPr="00B73FB7">
        <w:rPr>
          <w:rFonts w:ascii="Arial" w:hAnsi="Arial" w:cs="Arial"/>
        </w:rPr>
        <w:t xml:space="preserve"> v níž se domáhala nezákonného zásahu, kterým měla být DK zahájená 18. 3. 2021 na základě oznámení o zahájení DK DPFO vybírané srážkou dle zvláštní sazby daně za zdaňovací období roku 2017 v rozsahu odkupu vlastních akcií stěžovatelky od</w:t>
      </w:r>
      <w:r w:rsidR="006B4B3A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akcionářů ze dne 11. 3. 2021. Takto oznámenou DK považovala stěžovatelka za kontrolu opakovanou -&gt; SD u stěžovatelky v průběhu roku 2020 provedl ve věci odkupu vlastních akcií v roce 2017 rozsáhlou vyhledávací činnost. SD vyzval stěžovatelku třemi výzvami (první ze</w:t>
      </w:r>
      <w:r w:rsidR="005970ED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 xml:space="preserve">dne 7. 1. 2020, poslední 27. 10. 2020). Dle stěžovatelky byla vyhledávací činnost velmi rozsáhlá, a to pro délku jejího trvání a pro velké množství poskytnutých podkladů a podaných vysvětlení a byla tak dle stěžovatelky fakticky skrytou </w:t>
      </w:r>
      <w:r w:rsidR="00875564">
        <w:rPr>
          <w:rFonts w:ascii="Arial" w:hAnsi="Arial" w:cs="Arial"/>
        </w:rPr>
        <w:t>DK</w:t>
      </w:r>
      <w:r w:rsidRPr="00B73FB7">
        <w:rPr>
          <w:rFonts w:ascii="Arial" w:hAnsi="Arial" w:cs="Arial"/>
        </w:rPr>
        <w:t xml:space="preserve"> (bod 2 rozsudku)</w:t>
      </w:r>
      <w:r w:rsidR="005970ED" w:rsidRPr="00B73FB7">
        <w:rPr>
          <w:rFonts w:ascii="Arial" w:hAnsi="Arial" w:cs="Arial"/>
        </w:rPr>
        <w:t>.</w:t>
      </w:r>
    </w:p>
    <w:p w14:paraId="54AF45C0" w14:textId="77777777" w:rsidR="005970ED" w:rsidRPr="00B73FB7" w:rsidRDefault="005970ED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321182E" w14:textId="00438FB6" w:rsidR="005E7DD8" w:rsidRPr="00B73FB7" w:rsidRDefault="002C385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KS</w:t>
      </w:r>
      <w:r w:rsidR="008F2613" w:rsidRPr="00B73FB7">
        <w:rPr>
          <w:rFonts w:ascii="Arial" w:hAnsi="Arial" w:cs="Arial"/>
        </w:rPr>
        <w:t xml:space="preserve"> dal stěžovatelce za </w:t>
      </w:r>
      <w:r w:rsidR="00DC26DC" w:rsidRPr="00B73FB7">
        <w:rPr>
          <w:rFonts w:ascii="Arial" w:hAnsi="Arial" w:cs="Arial"/>
        </w:rPr>
        <w:t>pravdu – vyhledávací</w:t>
      </w:r>
      <w:r w:rsidR="008F2613" w:rsidRPr="00B73FB7">
        <w:rPr>
          <w:rFonts w:ascii="Arial" w:hAnsi="Arial" w:cs="Arial"/>
        </w:rPr>
        <w:t xml:space="preserve"> činnost v roce 2020 byla excesivní a</w:t>
      </w:r>
      <w:r w:rsidR="005970ED" w:rsidRPr="00B73FB7">
        <w:rPr>
          <w:rFonts w:ascii="Arial" w:hAnsi="Arial" w:cs="Arial"/>
        </w:rPr>
        <w:t> </w:t>
      </w:r>
      <w:r w:rsidR="008F2613" w:rsidRPr="00B73FB7">
        <w:rPr>
          <w:rFonts w:ascii="Arial" w:hAnsi="Arial" w:cs="Arial"/>
        </w:rPr>
        <w:t xml:space="preserve">fakticky představovala provádění DK. S odkazem na judikaturu KS konstatoval, že časový interval mezi posledním úkonem vyhledávacího šetření (resp. na něj navazující odpovědí stěžovatelky dne 30. 11. 2020) a sporným zahájením </w:t>
      </w:r>
      <w:r>
        <w:rPr>
          <w:rFonts w:ascii="Arial" w:hAnsi="Arial" w:cs="Arial"/>
        </w:rPr>
        <w:t>DK</w:t>
      </w:r>
      <w:r w:rsidR="008F2613" w:rsidRPr="00B73FB7">
        <w:rPr>
          <w:rFonts w:ascii="Arial" w:hAnsi="Arial" w:cs="Arial"/>
        </w:rPr>
        <w:t xml:space="preserve"> v březnu 2021 nepovažuje za</w:t>
      </w:r>
      <w:r w:rsidR="005970ED" w:rsidRPr="00B73FB7">
        <w:rPr>
          <w:rFonts w:ascii="Arial" w:hAnsi="Arial" w:cs="Arial"/>
        </w:rPr>
        <w:t> </w:t>
      </w:r>
      <w:r w:rsidR="008F2613" w:rsidRPr="00B73FB7">
        <w:rPr>
          <w:rFonts w:ascii="Arial" w:hAnsi="Arial" w:cs="Arial"/>
        </w:rPr>
        <w:t xml:space="preserve">velký. Prodleva činí cca 3,5 měsíce. Tři výzvy </w:t>
      </w:r>
      <w:r w:rsidR="009615A1">
        <w:rPr>
          <w:rFonts w:ascii="Arial" w:hAnsi="Arial" w:cs="Arial"/>
        </w:rPr>
        <w:t>SD</w:t>
      </w:r>
      <w:r w:rsidR="008F2613" w:rsidRPr="00B73FB7">
        <w:rPr>
          <w:rFonts w:ascii="Arial" w:hAnsi="Arial" w:cs="Arial"/>
        </w:rPr>
        <w:t xml:space="preserve"> z roku 2020, které materiálně naplňují </w:t>
      </w:r>
      <w:r>
        <w:rPr>
          <w:rFonts w:ascii="Arial" w:hAnsi="Arial" w:cs="Arial"/>
        </w:rPr>
        <w:t>DK</w:t>
      </w:r>
      <w:r w:rsidR="008F2613" w:rsidRPr="00B73FB7">
        <w:rPr>
          <w:rFonts w:ascii="Arial" w:hAnsi="Arial" w:cs="Arial"/>
        </w:rPr>
        <w:t>, mají časovou souvislost i s formálním zahájením DK v březnu 2021.</w:t>
      </w:r>
      <w:r w:rsidR="005970ED" w:rsidRPr="00B73FB7">
        <w:rPr>
          <w:rFonts w:ascii="Arial" w:hAnsi="Arial" w:cs="Arial"/>
        </w:rPr>
        <w:t xml:space="preserve"> </w:t>
      </w:r>
    </w:p>
    <w:p w14:paraId="1DFBD11A" w14:textId="77777777" w:rsidR="005E7DD8" w:rsidRDefault="005E7DD8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</w:p>
    <w:p w14:paraId="6DE59DD1" w14:textId="5B45811D" w:rsidR="001D6D2A" w:rsidRPr="00B73FB7" w:rsidRDefault="002C385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KS</w:t>
      </w:r>
      <w:r w:rsidR="008F2613" w:rsidRPr="00B73FB7">
        <w:rPr>
          <w:rFonts w:ascii="Arial" w:hAnsi="Arial" w:cs="Arial"/>
        </w:rPr>
        <w:t xml:space="preserve"> dospěl k závěru, že zastřenou DK probíhající již od roku 2020 nelze ke</w:t>
      </w:r>
      <w:r w:rsidR="005970ED" w:rsidRPr="00B73FB7">
        <w:rPr>
          <w:rFonts w:ascii="Arial" w:hAnsi="Arial" w:cs="Arial"/>
        </w:rPr>
        <w:t> </w:t>
      </w:r>
      <w:r w:rsidR="008F2613" w:rsidRPr="00B73FB7">
        <w:rPr>
          <w:rFonts w:ascii="Arial" w:hAnsi="Arial" w:cs="Arial"/>
        </w:rPr>
        <w:t>dni 18.</w:t>
      </w:r>
      <w:r w:rsidR="005970ED" w:rsidRPr="00B73FB7">
        <w:rPr>
          <w:rFonts w:ascii="Arial" w:hAnsi="Arial" w:cs="Arial"/>
        </w:rPr>
        <w:t> </w:t>
      </w:r>
      <w:r w:rsidR="008F2613" w:rsidRPr="00B73FB7">
        <w:rPr>
          <w:rFonts w:ascii="Arial" w:hAnsi="Arial" w:cs="Arial"/>
        </w:rPr>
        <w:t>3.</w:t>
      </w:r>
      <w:r w:rsidR="005970ED" w:rsidRPr="00B73FB7">
        <w:rPr>
          <w:rFonts w:ascii="Arial" w:hAnsi="Arial" w:cs="Arial"/>
        </w:rPr>
        <w:t> </w:t>
      </w:r>
      <w:r w:rsidR="008F2613" w:rsidRPr="00B73FB7">
        <w:rPr>
          <w:rFonts w:ascii="Arial" w:hAnsi="Arial" w:cs="Arial"/>
        </w:rPr>
        <w:t xml:space="preserve">2021 považovat za ukončenou, ale stále probíhající. Formálním zahájení </w:t>
      </w:r>
      <w:r w:rsidR="00145865">
        <w:rPr>
          <w:rFonts w:ascii="Arial" w:hAnsi="Arial" w:cs="Arial"/>
        </w:rPr>
        <w:t>DK</w:t>
      </w:r>
      <w:r w:rsidR="008F2613" w:rsidRPr="00B73FB7">
        <w:rPr>
          <w:rFonts w:ascii="Arial" w:hAnsi="Arial" w:cs="Arial"/>
        </w:rPr>
        <w:t xml:space="preserve"> v březnu roku 2021 byl v podstatě odstraněn nezákonný </w:t>
      </w:r>
      <w:r w:rsidR="00DC26DC" w:rsidRPr="00B73FB7">
        <w:rPr>
          <w:rFonts w:ascii="Arial" w:hAnsi="Arial" w:cs="Arial"/>
        </w:rPr>
        <w:t>stav – zastřená</w:t>
      </w:r>
      <w:r w:rsidR="008F2613" w:rsidRPr="00B73FB7">
        <w:rPr>
          <w:rFonts w:ascii="Arial" w:hAnsi="Arial" w:cs="Arial"/>
        </w:rPr>
        <w:t xml:space="preserve"> </w:t>
      </w:r>
      <w:r w:rsidR="00145865">
        <w:rPr>
          <w:rFonts w:ascii="Arial" w:hAnsi="Arial" w:cs="Arial"/>
        </w:rPr>
        <w:t>DK</w:t>
      </w:r>
      <w:r w:rsidR="008F2613" w:rsidRPr="00B73FB7">
        <w:rPr>
          <w:rFonts w:ascii="Arial" w:hAnsi="Arial" w:cs="Arial"/>
        </w:rPr>
        <w:t xml:space="preserve"> (bod 3 rozsudku) </w:t>
      </w:r>
      <w:r w:rsidR="00DC26DC">
        <w:rPr>
          <w:rFonts w:ascii="Arial" w:hAnsi="Arial" w:cs="Arial"/>
        </w:rPr>
        <w:t xml:space="preserve">– </w:t>
      </w:r>
      <w:r w:rsidR="008F2613" w:rsidRPr="00B73FB7">
        <w:rPr>
          <w:rFonts w:ascii="Arial" w:hAnsi="Arial" w:cs="Arial"/>
        </w:rPr>
        <w:t>kasační stížnost</w:t>
      </w:r>
      <w:r w:rsidR="005E7DD8" w:rsidRPr="00B73FB7">
        <w:rPr>
          <w:rFonts w:ascii="Arial" w:hAnsi="Arial" w:cs="Arial"/>
        </w:rPr>
        <w:t xml:space="preserve"> </w:t>
      </w:r>
    </w:p>
    <w:p w14:paraId="34F804D6" w14:textId="1048C236" w:rsidR="008F2613" w:rsidRPr="00B73F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3FB7">
        <w:rPr>
          <w:rFonts w:ascii="Arial" w:hAnsi="Arial" w:cs="Arial"/>
          <w:b/>
          <w:bCs/>
        </w:rPr>
        <w:t xml:space="preserve">NSS – </w:t>
      </w:r>
      <w:r w:rsidRPr="00B73FB7">
        <w:rPr>
          <w:rFonts w:ascii="Arial" w:hAnsi="Arial" w:cs="Arial"/>
        </w:rPr>
        <w:t xml:space="preserve">v bodě 23 </w:t>
      </w:r>
      <w:r w:rsidR="00BE133B" w:rsidRPr="00B73FB7">
        <w:rPr>
          <w:rFonts w:ascii="Arial" w:hAnsi="Arial" w:cs="Arial"/>
        </w:rPr>
        <w:t xml:space="preserve">rozsudku </w:t>
      </w:r>
      <w:r w:rsidRPr="00B73FB7">
        <w:rPr>
          <w:rFonts w:ascii="Arial" w:hAnsi="Arial" w:cs="Arial"/>
        </w:rPr>
        <w:t>vyjádřil NSS souhlas s </w:t>
      </w:r>
      <w:proofErr w:type="gramStart"/>
      <w:r w:rsidRPr="00B73FB7">
        <w:rPr>
          <w:rFonts w:ascii="Arial" w:hAnsi="Arial" w:cs="Arial"/>
        </w:rPr>
        <w:t>KS</w:t>
      </w:r>
      <w:proofErr w:type="gramEnd"/>
      <w:r w:rsidRPr="00B73FB7">
        <w:rPr>
          <w:rFonts w:ascii="Arial" w:hAnsi="Arial" w:cs="Arial"/>
        </w:rPr>
        <w:t xml:space="preserve"> a</w:t>
      </w:r>
      <w:r w:rsidR="001D6D2A" w:rsidRPr="00B73FB7">
        <w:rPr>
          <w:rFonts w:ascii="Arial" w:hAnsi="Arial" w:cs="Arial"/>
        </w:rPr>
        <w:t> </w:t>
      </w:r>
      <w:r w:rsidRPr="00B73FB7">
        <w:rPr>
          <w:rFonts w:ascii="Arial" w:hAnsi="Arial" w:cs="Arial"/>
        </w:rPr>
        <w:t>ještě závěr KS doplnil.</w:t>
      </w:r>
    </w:p>
    <w:p w14:paraId="4ADC048C" w14:textId="77777777" w:rsidR="005E7DD8" w:rsidRPr="00B73FB7" w:rsidRDefault="005E7DD8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9DE4967" w14:textId="6422F9BC" w:rsidR="008F2613" w:rsidRPr="003703E0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703E0">
        <w:rPr>
          <w:rFonts w:ascii="Arial" w:hAnsi="Arial" w:cs="Arial"/>
        </w:rPr>
        <w:lastRenderedPageBreak/>
        <w:t>V bodech 7</w:t>
      </w:r>
      <w:r w:rsidR="005E7DD8" w:rsidRPr="003703E0">
        <w:rPr>
          <w:rFonts w:ascii="Arial" w:hAnsi="Arial" w:cs="Arial"/>
        </w:rPr>
        <w:t>-</w:t>
      </w:r>
      <w:r w:rsidRPr="003703E0">
        <w:rPr>
          <w:rFonts w:ascii="Arial" w:hAnsi="Arial" w:cs="Arial"/>
        </w:rPr>
        <w:t>11 rozsudku je v časovém sledu vylíčen skutkový stav řešeného případu</w:t>
      </w:r>
      <w:r w:rsidR="001D6D2A" w:rsidRPr="003703E0">
        <w:rPr>
          <w:rFonts w:ascii="Arial" w:hAnsi="Arial" w:cs="Arial"/>
        </w:rPr>
        <w:t>:</w:t>
      </w:r>
      <w:r w:rsidRPr="003703E0">
        <w:rPr>
          <w:rFonts w:ascii="Arial" w:hAnsi="Arial" w:cs="Arial"/>
        </w:rPr>
        <w:t xml:space="preserve"> </w:t>
      </w:r>
    </w:p>
    <w:p w14:paraId="4FB2CF15" w14:textId="6B035449" w:rsidR="008F2613" w:rsidRPr="003703E0" w:rsidRDefault="008F2613" w:rsidP="006B4B3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bookmarkStart w:id="1" w:name="_Ref110346966"/>
      <w:r w:rsidRPr="003703E0">
        <w:rPr>
          <w:rFonts w:ascii="Arial" w:eastAsia="Times New Roman" w:hAnsi="Arial" w:cs="Arial"/>
          <w:lang w:eastAsia="cs-CZ"/>
        </w:rPr>
        <w:t>Ze správního spisu plyne, že </w:t>
      </w:r>
      <w:r w:rsidR="003703E0">
        <w:rPr>
          <w:rFonts w:ascii="Arial" w:eastAsia="Times New Roman" w:hAnsi="Arial" w:cs="Arial"/>
          <w:lang w:eastAsia="cs-CZ"/>
        </w:rPr>
        <w:t>SD</w:t>
      </w:r>
      <w:r w:rsidRPr="003703E0">
        <w:rPr>
          <w:rFonts w:ascii="Arial" w:eastAsia="Times New Roman" w:hAnsi="Arial" w:cs="Arial"/>
          <w:lang w:eastAsia="cs-CZ"/>
        </w:rPr>
        <w:t xml:space="preserve"> vyzval dne 7. 1. 2020 stěžovatelku k poskytnutí údajů a dokumentů nezbytných pro správu daní, což vymezil jako </w:t>
      </w:r>
      <w:r w:rsidRPr="003703E0">
        <w:rPr>
          <w:rFonts w:ascii="Arial" w:eastAsia="Times New Roman" w:hAnsi="Arial" w:cs="Arial"/>
          <w:i/>
          <w:iCs/>
          <w:lang w:eastAsia="cs-CZ"/>
        </w:rPr>
        <w:t>„informace</w:t>
      </w:r>
      <w:r w:rsidR="003703E0" w:rsidRPr="003703E0">
        <w:rPr>
          <w:rFonts w:ascii="Arial" w:eastAsia="Times New Roman" w:hAnsi="Arial" w:cs="Arial"/>
          <w:i/>
          <w:iCs/>
          <w:lang w:eastAsia="cs-CZ"/>
        </w:rPr>
        <w:t xml:space="preserve"> týkající se odkupu</w:t>
      </w:r>
      <w:r w:rsidRPr="003703E0">
        <w:rPr>
          <w:rFonts w:ascii="Arial" w:eastAsia="Times New Roman" w:hAnsi="Arial" w:cs="Arial"/>
          <w:i/>
          <w:iCs/>
          <w:lang w:eastAsia="cs-CZ"/>
        </w:rPr>
        <w:t xml:space="preserve"> vlastních akcií v roce 2017“</w:t>
      </w:r>
      <w:r w:rsidRPr="003703E0">
        <w:rPr>
          <w:rFonts w:ascii="Arial" w:eastAsia="Times New Roman" w:hAnsi="Arial" w:cs="Arial"/>
          <w:lang w:eastAsia="cs-CZ"/>
        </w:rPr>
        <w:t xml:space="preserve">. Konkrétně </w:t>
      </w:r>
      <w:r w:rsidR="003703E0">
        <w:rPr>
          <w:rFonts w:ascii="Arial" w:eastAsia="Times New Roman" w:hAnsi="Arial" w:cs="Arial"/>
          <w:lang w:eastAsia="cs-CZ"/>
        </w:rPr>
        <w:t>SD</w:t>
      </w:r>
      <w:r w:rsidRPr="003703E0">
        <w:rPr>
          <w:rFonts w:ascii="Arial" w:eastAsia="Times New Roman" w:hAnsi="Arial" w:cs="Arial"/>
          <w:lang w:eastAsia="cs-CZ"/>
        </w:rPr>
        <w:t xml:space="preserve"> žádal </w:t>
      </w:r>
      <w:bookmarkEnd w:id="1"/>
      <w:r w:rsidRPr="003703E0">
        <w:rPr>
          <w:rFonts w:ascii="Arial" w:eastAsia="Times New Roman" w:hAnsi="Arial" w:cs="Arial"/>
          <w:lang w:eastAsia="cs-CZ"/>
        </w:rPr>
        <w:t>o</w:t>
      </w:r>
      <w:r w:rsidR="00875564">
        <w:rPr>
          <w:rFonts w:ascii="Arial" w:eastAsia="Times New Roman" w:hAnsi="Arial" w:cs="Arial"/>
          <w:lang w:eastAsia="cs-CZ"/>
        </w:rPr>
        <w:t>:</w:t>
      </w:r>
      <w:r w:rsidRPr="003703E0">
        <w:rPr>
          <w:rFonts w:ascii="Arial" w:eastAsia="Times New Roman" w:hAnsi="Arial" w:cs="Arial"/>
          <w:lang w:eastAsia="cs-CZ"/>
        </w:rPr>
        <w:t> </w:t>
      </w:r>
    </w:p>
    <w:p w14:paraId="19BF2A3A" w14:textId="77777777" w:rsidR="008F2613" w:rsidRPr="003703E0" w:rsidRDefault="008F2613" w:rsidP="006B4B3A">
      <w:pPr>
        <w:spacing w:after="0" w:line="240" w:lineRule="auto"/>
        <w:ind w:left="720"/>
        <w:rPr>
          <w:rFonts w:ascii="Arial" w:eastAsia="Times New Roman" w:hAnsi="Arial" w:cs="Arial"/>
          <w:lang w:eastAsia="cs-CZ"/>
        </w:rPr>
      </w:pPr>
      <w:r w:rsidRPr="003703E0">
        <w:rPr>
          <w:rFonts w:ascii="Arial" w:eastAsia="Times New Roman" w:hAnsi="Arial" w:cs="Arial"/>
          <w:lang w:eastAsia="cs-CZ"/>
        </w:rPr>
        <w:t> </w:t>
      </w:r>
    </w:p>
    <w:p w14:paraId="55C3C57E" w14:textId="4EDA4447" w:rsidR="008F2613" w:rsidRPr="00E57DF3" w:rsidRDefault="008F2613" w:rsidP="00BE133B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i/>
          <w:iCs/>
          <w:lang w:eastAsia="cs-CZ"/>
        </w:rPr>
      </w:pPr>
      <w:r w:rsidRPr="00E57DF3">
        <w:rPr>
          <w:rFonts w:ascii="Arial" w:eastAsia="Times New Roman" w:hAnsi="Arial" w:cs="Arial"/>
          <w:i/>
          <w:iCs/>
          <w:lang w:eastAsia="cs-CZ"/>
        </w:rPr>
        <w:t>(a)</w:t>
      </w:r>
      <w:r w:rsidR="00BE133B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="003703E0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usnesení valné hromady o odkupu vlastních akcií dle § 301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zákona č. 90/2012 Sb., o </w:t>
      </w:r>
      <w:r w:rsidRPr="00E57DF3">
        <w:rPr>
          <w:rFonts w:ascii="Arial" w:eastAsia="Times New Roman" w:hAnsi="Arial" w:cs="Arial"/>
          <w:i/>
          <w:iCs/>
          <w:lang w:eastAsia="cs-CZ"/>
        </w:rPr>
        <w:t>obchodních společnostech a družstvech (zákon o obchodních korporacích);</w:t>
      </w:r>
    </w:p>
    <w:p w14:paraId="527C451E" w14:textId="558AF4B2" w:rsidR="008F2613" w:rsidRPr="00E57DF3" w:rsidRDefault="008F2613" w:rsidP="00BE133B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i/>
          <w:iCs/>
          <w:lang w:eastAsia="cs-CZ"/>
        </w:rPr>
      </w:pPr>
      <w:r w:rsidRPr="00E57DF3">
        <w:rPr>
          <w:rFonts w:ascii="Arial" w:eastAsia="Times New Roman" w:hAnsi="Arial" w:cs="Arial"/>
          <w:i/>
          <w:iCs/>
          <w:lang w:eastAsia="cs-CZ"/>
        </w:rPr>
        <w:t>(b) informace dle § 307 zákona o obchodních korporacích, které nejsou obsaženy ve zprávě představenstva o podnikatelské činnosti daňového subjektu za rok 2017, a to důvody nabytí akcií, počet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 a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 jmenovitou hodnotu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nebo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alternativně účetní hodnotu akcií nabytých a zcizených v průběhu účetního období a jejich podíl na upsaném základním kapitálu, počet a jmenovitou hodnotu nebo alternativně účetní hodnotu akcií ve vlastnictví daňového subjektu a jejich podíl na upsaném základním kapitálu na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počátku a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na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konci zdaňovacího období, v případě nabytí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nebo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převodu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za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E57DF3">
        <w:rPr>
          <w:rFonts w:ascii="Arial" w:eastAsia="Times New Roman" w:hAnsi="Arial" w:cs="Arial"/>
          <w:i/>
          <w:iCs/>
          <w:lang w:eastAsia="cs-CZ"/>
        </w:rPr>
        <w:t> úplatu protihodnotou poskytnutou 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 xml:space="preserve">  </w:t>
      </w:r>
      <w:r w:rsidRPr="00E57DF3">
        <w:rPr>
          <w:rFonts w:ascii="Arial" w:eastAsia="Times New Roman" w:hAnsi="Arial" w:cs="Arial"/>
          <w:i/>
          <w:iCs/>
          <w:lang w:eastAsia="cs-CZ"/>
        </w:rPr>
        <w:t>za tyto akcie, uvedení osoby, od které daňový subjekt akcie nabyl, ledaže je</w:t>
      </w:r>
      <w:r w:rsidR="001D6D2A" w:rsidRPr="00E57DF3">
        <w:rPr>
          <w:rFonts w:ascii="Arial" w:eastAsia="Times New Roman" w:hAnsi="Arial" w:cs="Arial"/>
          <w:i/>
          <w:iCs/>
          <w:lang w:eastAsia="cs-CZ"/>
        </w:rPr>
        <w:t> </w:t>
      </w:r>
      <w:r w:rsidRPr="00E57DF3">
        <w:rPr>
          <w:rFonts w:ascii="Arial" w:eastAsia="Times New Roman" w:hAnsi="Arial" w:cs="Arial"/>
          <w:i/>
          <w:iCs/>
          <w:lang w:eastAsia="cs-CZ"/>
        </w:rPr>
        <w:t>nabyla na evropském regulovaném trhu,</w:t>
      </w:r>
    </w:p>
    <w:p w14:paraId="047481A5" w14:textId="31DFB275" w:rsidR="008F2613" w:rsidRPr="00E57DF3" w:rsidRDefault="008F2613" w:rsidP="00BE133B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i/>
          <w:iCs/>
          <w:lang w:eastAsia="cs-CZ"/>
        </w:rPr>
      </w:pPr>
      <w:r w:rsidRPr="00E57DF3">
        <w:rPr>
          <w:rFonts w:ascii="Arial" w:eastAsia="Times New Roman" w:hAnsi="Arial" w:cs="Arial"/>
          <w:i/>
          <w:iCs/>
          <w:lang w:eastAsia="cs-CZ"/>
        </w:rPr>
        <w:t xml:space="preserve">(c) </w:t>
      </w:r>
      <w:r w:rsidR="00BE133B" w:rsidRPr="00E57DF3">
        <w:rPr>
          <w:rFonts w:ascii="Arial" w:eastAsia="Times New Roman" w:hAnsi="Arial" w:cs="Arial"/>
          <w:i/>
          <w:iCs/>
          <w:lang w:eastAsia="cs-CZ"/>
        </w:rPr>
        <w:t xml:space="preserve">  </w:t>
      </w:r>
      <w:r w:rsidRPr="00E57DF3">
        <w:rPr>
          <w:rFonts w:ascii="Arial" w:eastAsia="Times New Roman" w:hAnsi="Arial" w:cs="Arial"/>
          <w:i/>
          <w:iCs/>
          <w:lang w:eastAsia="cs-CZ"/>
        </w:rPr>
        <w:t>veškerou smluvní dokumentaci týkající se nabytí vlastních akcií a </w:t>
      </w:r>
    </w:p>
    <w:p w14:paraId="049E4015" w14:textId="136C0CC6" w:rsidR="008F2613" w:rsidRPr="00E57DF3" w:rsidRDefault="008F2613" w:rsidP="00BE133B">
      <w:pPr>
        <w:spacing w:after="0" w:line="240" w:lineRule="auto"/>
        <w:ind w:left="567" w:hanging="567"/>
        <w:jc w:val="both"/>
        <w:rPr>
          <w:rFonts w:ascii="Arial" w:eastAsia="Times New Roman" w:hAnsi="Arial" w:cs="Arial"/>
          <w:i/>
          <w:iCs/>
          <w:lang w:eastAsia="cs-CZ"/>
        </w:rPr>
      </w:pPr>
      <w:r w:rsidRPr="00E57DF3">
        <w:rPr>
          <w:rFonts w:ascii="Arial" w:eastAsia="Times New Roman" w:hAnsi="Arial" w:cs="Arial"/>
          <w:i/>
          <w:iCs/>
          <w:lang w:eastAsia="cs-CZ"/>
        </w:rPr>
        <w:t xml:space="preserve">(d) </w:t>
      </w:r>
      <w:r w:rsidR="00BE133B" w:rsidRPr="00E57DF3">
        <w:rPr>
          <w:rFonts w:ascii="Arial" w:eastAsia="Times New Roman" w:hAnsi="Arial" w:cs="Arial"/>
          <w:i/>
          <w:iCs/>
          <w:lang w:eastAsia="cs-CZ"/>
        </w:rPr>
        <w:t xml:space="preserve">  </w:t>
      </w:r>
      <w:r w:rsidRPr="00E57DF3">
        <w:rPr>
          <w:rFonts w:ascii="Arial" w:eastAsia="Times New Roman" w:hAnsi="Arial" w:cs="Arial"/>
          <w:i/>
          <w:iCs/>
          <w:lang w:eastAsia="cs-CZ"/>
        </w:rPr>
        <w:t>doklady týkající se úhrady nabytých vlastních akcií.</w:t>
      </w:r>
    </w:p>
    <w:p w14:paraId="460D0E64" w14:textId="77777777" w:rsidR="008F2613" w:rsidRPr="00E57DF3" w:rsidRDefault="008F2613" w:rsidP="006B4B3A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cs-CZ"/>
        </w:rPr>
      </w:pPr>
      <w:r w:rsidRPr="00E57DF3">
        <w:rPr>
          <w:rFonts w:ascii="Arial" w:eastAsia="Times New Roman" w:hAnsi="Arial" w:cs="Arial"/>
          <w:i/>
          <w:iCs/>
          <w:lang w:eastAsia="cs-CZ"/>
        </w:rPr>
        <w:t> </w:t>
      </w:r>
    </w:p>
    <w:p w14:paraId="7DEDE4F8" w14:textId="22F3566D" w:rsidR="008F2613" w:rsidRPr="008F2613" w:rsidRDefault="008F2613" w:rsidP="006B4B3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8F2613">
        <w:rPr>
          <w:rFonts w:ascii="Arial" w:eastAsia="Times New Roman" w:hAnsi="Arial" w:cs="Arial"/>
          <w:color w:val="000000"/>
          <w:lang w:eastAsia="cs-CZ"/>
        </w:rPr>
        <w:t xml:space="preserve">Stěžovatelka na tuto výzvu reagovala 10. 2. 2020 a zaslala </w:t>
      </w:r>
      <w:r w:rsidR="003703E0">
        <w:rPr>
          <w:rFonts w:ascii="Arial" w:eastAsia="Times New Roman" w:hAnsi="Arial" w:cs="Arial"/>
          <w:color w:val="000000"/>
          <w:lang w:eastAsia="cs-CZ"/>
        </w:rPr>
        <w:t>SD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 velké množství požadovaných dokumentů. </w:t>
      </w:r>
    </w:p>
    <w:p w14:paraId="2A760BB6" w14:textId="6C4765CB" w:rsidR="008F2613" w:rsidRPr="008F2613" w:rsidRDefault="008F2613" w:rsidP="006B4B3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8F2613">
        <w:rPr>
          <w:rFonts w:ascii="Arial" w:eastAsia="Times New Roman" w:hAnsi="Arial" w:cs="Arial"/>
          <w:color w:val="000000"/>
          <w:lang w:eastAsia="cs-CZ"/>
        </w:rPr>
        <w:t xml:space="preserve">Dne 20. 3. 2020 vyzval </w:t>
      </w:r>
      <w:r w:rsidR="003703E0">
        <w:rPr>
          <w:rFonts w:ascii="Arial" w:eastAsia="Times New Roman" w:hAnsi="Arial" w:cs="Arial"/>
          <w:color w:val="000000"/>
          <w:lang w:eastAsia="cs-CZ"/>
        </w:rPr>
        <w:t>SD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 stěžovatelku k poskytnutí znaleckého posudku, ve kterém měl znalecký ústav stanovit hodnotu akcií daňového subjektu. Stěžovatelka reagovala na konci května 2020. </w:t>
      </w:r>
    </w:p>
    <w:p w14:paraId="0DAC0449" w14:textId="63F9EA1B" w:rsidR="008F2613" w:rsidRPr="008F2613" w:rsidRDefault="008F2613" w:rsidP="006B4B3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bookmarkStart w:id="2" w:name="_Ref110333742"/>
      <w:r w:rsidRPr="008F2613">
        <w:rPr>
          <w:rFonts w:ascii="Arial" w:eastAsia="Times New Roman" w:hAnsi="Arial" w:cs="Arial"/>
          <w:color w:val="000000"/>
          <w:lang w:eastAsia="cs-CZ"/>
        </w:rPr>
        <w:t xml:space="preserve">Dne 27. 10. 2020 vyzval </w:t>
      </w:r>
      <w:r w:rsidR="003703E0">
        <w:rPr>
          <w:rFonts w:ascii="Arial" w:eastAsia="Times New Roman" w:hAnsi="Arial" w:cs="Arial"/>
          <w:color w:val="000000"/>
          <w:lang w:eastAsia="cs-CZ"/>
        </w:rPr>
        <w:t>SD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 stěžovatelku k poskytnutí „</w:t>
      </w:r>
      <w:r w:rsidRPr="008F2613">
        <w:rPr>
          <w:rFonts w:ascii="Arial" w:eastAsia="Times New Roman" w:hAnsi="Arial" w:cs="Arial"/>
          <w:i/>
          <w:iCs/>
          <w:color w:val="000000"/>
          <w:lang w:eastAsia="cs-CZ"/>
        </w:rPr>
        <w:t>všech dokumentů týkajících se snížení základního kapitálu daňového subjektu v souvislosti s odkupem vlastních akcií v roce 2017, zejména usnesení valné hromady o snížení základního kapitálu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“. Stěžovatelka v dokumentech poskytnutých </w:t>
      </w:r>
      <w:r w:rsidR="003703E0">
        <w:rPr>
          <w:rFonts w:ascii="Arial" w:eastAsia="Times New Roman" w:hAnsi="Arial" w:cs="Arial"/>
          <w:color w:val="000000"/>
          <w:lang w:eastAsia="cs-CZ"/>
        </w:rPr>
        <w:t>SD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 dne 10. 2. 2020 poskytla i zápis ze zasedání valné hromady ze dne 22. 5. 2017, jehož předmětem byl odkup vlastních akcií daňovým subjektem, nikoli však snížení základního kapitálu daňového subjektu. Stěžovatelka na tuto výzvu </w:t>
      </w:r>
      <w:r w:rsidR="003703E0">
        <w:rPr>
          <w:rFonts w:ascii="Arial" w:eastAsia="Times New Roman" w:hAnsi="Arial" w:cs="Arial"/>
          <w:color w:val="000000"/>
          <w:lang w:eastAsia="cs-CZ"/>
        </w:rPr>
        <w:t>SD</w:t>
      </w:r>
      <w:r w:rsidRPr="008F2613">
        <w:rPr>
          <w:rFonts w:ascii="Arial" w:eastAsia="Times New Roman" w:hAnsi="Arial" w:cs="Arial"/>
          <w:color w:val="000000"/>
          <w:lang w:eastAsia="cs-CZ"/>
        </w:rPr>
        <w:t xml:space="preserve"> odpověděla 30. 11. 2020.</w:t>
      </w:r>
      <w:bookmarkEnd w:id="2"/>
    </w:p>
    <w:p w14:paraId="12588440" w14:textId="77777777" w:rsidR="006B4B3A" w:rsidRDefault="006B4B3A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B2D1CB8" w14:textId="42256F38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13">
        <w:rPr>
          <w:rFonts w:ascii="Arial" w:hAnsi="Arial" w:cs="Arial"/>
        </w:rPr>
        <w:t xml:space="preserve">NSS v bodě 20 </w:t>
      </w:r>
      <w:r w:rsidR="00BE133B">
        <w:rPr>
          <w:rFonts w:ascii="Arial" w:hAnsi="Arial" w:cs="Arial"/>
        </w:rPr>
        <w:t xml:space="preserve">rozsudku </w:t>
      </w:r>
      <w:r w:rsidRPr="008F2613">
        <w:rPr>
          <w:rFonts w:ascii="Arial" w:hAnsi="Arial" w:cs="Arial"/>
        </w:rPr>
        <w:t>upozornil, že v</w:t>
      </w:r>
      <w:r w:rsidR="00DD1DCE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případech</w:t>
      </w:r>
      <w:r w:rsidR="00DD1DCE">
        <w:rPr>
          <w:rFonts w:ascii="Arial" w:hAnsi="Arial" w:cs="Arial"/>
        </w:rPr>
        <w:t>,</w:t>
      </w:r>
      <w:r w:rsidRPr="008F2613">
        <w:rPr>
          <w:rFonts w:ascii="Arial" w:hAnsi="Arial" w:cs="Arial"/>
        </w:rPr>
        <w:t xml:space="preserve"> kde dovodil nezákonné opakování (původně skryté) </w:t>
      </w:r>
      <w:r w:rsidR="002C3859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>, šlo vesměs o velmi dlouhé intervaly mezi faktickým ukončením zastřené probíhající DK a druhé, již formální DK (např. ve věci rozsudku NSS č.</w:t>
      </w:r>
      <w:r w:rsidR="00F51391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j.</w:t>
      </w:r>
      <w:r w:rsidR="00F51391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7</w:t>
      </w:r>
      <w:r w:rsidR="00F51391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Afs 231/</w:t>
      </w:r>
      <w:proofErr w:type="gramStart"/>
      <w:r w:rsidRPr="008F2613">
        <w:rPr>
          <w:rFonts w:ascii="Arial" w:hAnsi="Arial" w:cs="Arial"/>
        </w:rPr>
        <w:t>2021</w:t>
      </w:r>
      <w:r w:rsidR="002C3859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-</w:t>
      </w:r>
      <w:r w:rsidR="002C3859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31</w:t>
      </w:r>
      <w:proofErr w:type="gramEnd"/>
      <w:r w:rsidRPr="008F2613">
        <w:rPr>
          <w:rFonts w:ascii="Arial" w:hAnsi="Arial" w:cs="Arial"/>
        </w:rPr>
        <w:t xml:space="preserve">, Showdown Displays Europe, s.r.o., uběhlo mezi převzetím posledních vyžádaných dokumentů </w:t>
      </w:r>
      <w:r w:rsidR="002C3859">
        <w:rPr>
          <w:rFonts w:ascii="Arial" w:hAnsi="Arial" w:cs="Arial"/>
        </w:rPr>
        <w:t>SD</w:t>
      </w:r>
      <w:r w:rsidRPr="008F2613">
        <w:rPr>
          <w:rFonts w:ascii="Arial" w:hAnsi="Arial" w:cs="Arial"/>
        </w:rPr>
        <w:t xml:space="preserve"> v březnu 2016 a formálním zahájení </w:t>
      </w:r>
      <w:r w:rsidR="002C3859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 na konci května 2017 bezmála jeden a čtvrt roku). Naopak tam, kde interval mezi fakticky probíhající (skrytou) kontrolou a poté kontrolou formálně zahájenou byl mnohem kratší, NSS dovodil, že</w:t>
      </w:r>
      <w:r w:rsidR="006B4B3A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o</w:t>
      </w:r>
      <w:r w:rsidR="006B4B3A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 xml:space="preserve">opakovanou kontrolu jít nemohlo (stěžovatelkou cit. </w:t>
      </w:r>
      <w:r w:rsidR="00F51391">
        <w:rPr>
          <w:rFonts w:ascii="Arial" w:hAnsi="Arial" w:cs="Arial"/>
        </w:rPr>
        <w:t>r</w:t>
      </w:r>
      <w:r w:rsidRPr="008F2613">
        <w:rPr>
          <w:rFonts w:ascii="Arial" w:hAnsi="Arial" w:cs="Arial"/>
        </w:rPr>
        <w:t>ozsudek ze dne 15.</w:t>
      </w:r>
      <w:r w:rsidR="00F51391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3.</w:t>
      </w:r>
      <w:r w:rsidR="00F51391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2022, č.</w:t>
      </w:r>
      <w:r w:rsidR="006B4B3A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j.</w:t>
      </w:r>
      <w:r w:rsidR="006B4B3A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7</w:t>
      </w:r>
      <w:r w:rsidR="006B4B3A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Afs 39/</w:t>
      </w:r>
      <w:proofErr w:type="gramStart"/>
      <w:r w:rsidRPr="008F2613">
        <w:rPr>
          <w:rFonts w:ascii="Arial" w:hAnsi="Arial" w:cs="Arial"/>
        </w:rPr>
        <w:t>2020</w:t>
      </w:r>
      <w:r w:rsidR="00DC26DC">
        <w:rPr>
          <w:rFonts w:ascii="Arial" w:hAnsi="Arial" w:cs="Arial"/>
        </w:rPr>
        <w:t xml:space="preserve"> </w:t>
      </w:r>
      <w:r w:rsidRPr="008F2613">
        <w:rPr>
          <w:rFonts w:ascii="Arial" w:hAnsi="Arial" w:cs="Arial"/>
        </w:rPr>
        <w:t>-</w:t>
      </w:r>
      <w:r w:rsidR="00DC26DC">
        <w:rPr>
          <w:rFonts w:ascii="Arial" w:hAnsi="Arial" w:cs="Arial"/>
        </w:rPr>
        <w:t xml:space="preserve"> </w:t>
      </w:r>
      <w:r w:rsidRPr="008F2613">
        <w:rPr>
          <w:rFonts w:ascii="Arial" w:hAnsi="Arial" w:cs="Arial"/>
        </w:rPr>
        <w:t>29</w:t>
      </w:r>
      <w:proofErr w:type="gramEnd"/>
      <w:r w:rsidRPr="008F2613">
        <w:rPr>
          <w:rFonts w:ascii="Arial" w:hAnsi="Arial" w:cs="Arial"/>
        </w:rPr>
        <w:t xml:space="preserve">, JUSDA Europe s.r.o., bod 32, kde NSS uvedl, že správce daně prováděl </w:t>
      </w:r>
      <w:r w:rsidRPr="008F2613">
        <w:rPr>
          <w:rFonts w:ascii="Arial" w:hAnsi="Arial" w:cs="Arial"/>
          <w:i/>
          <w:iCs/>
        </w:rPr>
        <w:t>„kontrolní činnost po celou dobu od</w:t>
      </w:r>
      <w:r w:rsidR="00C22C55">
        <w:rPr>
          <w:rFonts w:ascii="Arial" w:hAnsi="Arial" w:cs="Arial"/>
          <w:i/>
          <w:iCs/>
        </w:rPr>
        <w:t> </w:t>
      </w:r>
      <w:r w:rsidRPr="008F2613">
        <w:rPr>
          <w:rFonts w:ascii="Arial" w:hAnsi="Arial" w:cs="Arial"/>
          <w:i/>
          <w:iCs/>
        </w:rPr>
        <w:t>5.</w:t>
      </w:r>
      <w:r w:rsidR="00E57DF3">
        <w:rPr>
          <w:rFonts w:ascii="Arial" w:hAnsi="Arial" w:cs="Arial"/>
          <w:i/>
          <w:iCs/>
        </w:rPr>
        <w:t> </w:t>
      </w:r>
      <w:r w:rsidRPr="008F2613">
        <w:rPr>
          <w:rFonts w:ascii="Arial" w:hAnsi="Arial" w:cs="Arial"/>
          <w:i/>
          <w:iCs/>
        </w:rPr>
        <w:t>11.</w:t>
      </w:r>
      <w:r w:rsidR="00E57DF3">
        <w:rPr>
          <w:rFonts w:ascii="Arial" w:hAnsi="Arial" w:cs="Arial"/>
          <w:i/>
          <w:iCs/>
        </w:rPr>
        <w:t> </w:t>
      </w:r>
      <w:r w:rsidRPr="008F2613">
        <w:rPr>
          <w:rFonts w:ascii="Arial" w:hAnsi="Arial" w:cs="Arial"/>
          <w:i/>
          <w:iCs/>
        </w:rPr>
        <w:t>2014 plynule, bez významných časových odstupů mezi jednotlivými úkony, resp. bez jakéhokoliv delšího přerušení kontrolní činnosti“</w:t>
      </w:r>
      <w:r w:rsidRPr="008F2613">
        <w:rPr>
          <w:rFonts w:ascii="Arial" w:hAnsi="Arial" w:cs="Arial"/>
        </w:rPr>
        <w:t>).</w:t>
      </w:r>
    </w:p>
    <w:p w14:paraId="2CB37B2A" w14:textId="77777777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C88B632" w14:textId="12E2ECC1" w:rsidR="008F2613" w:rsidRPr="00DD1DCE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DD1DCE">
        <w:rPr>
          <w:rFonts w:ascii="Arial" w:hAnsi="Arial" w:cs="Arial"/>
          <w:b/>
          <w:bCs/>
          <w:u w:val="single"/>
        </w:rPr>
        <w:t>Z výše uvedeného lze dovodit:</w:t>
      </w:r>
    </w:p>
    <w:p w14:paraId="26A15958" w14:textId="77777777" w:rsidR="006B4B3A" w:rsidRPr="00DD1DCE" w:rsidRDefault="006B4B3A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23C2A85B" w14:textId="58A8D35E" w:rsidR="008F2613" w:rsidRPr="00DD1DCE" w:rsidRDefault="001D6D2A" w:rsidP="00CD3891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DD1DCE">
        <w:rPr>
          <w:rFonts w:ascii="Arial" w:hAnsi="Arial" w:cs="Arial"/>
          <w:b/>
          <w:bCs/>
        </w:rPr>
        <w:t>V</w:t>
      </w:r>
      <w:r w:rsidR="008F2613" w:rsidRPr="00DD1DCE">
        <w:rPr>
          <w:rFonts w:ascii="Arial" w:hAnsi="Arial" w:cs="Arial"/>
          <w:b/>
          <w:bCs/>
        </w:rPr>
        <w:t xml:space="preserve">yhledávací činnost v roce 2020 byla excesivní a fakticky představovala provádění </w:t>
      </w:r>
      <w:r w:rsidR="00DC26DC" w:rsidRPr="00DD1DCE">
        <w:rPr>
          <w:rFonts w:ascii="Arial" w:hAnsi="Arial" w:cs="Arial"/>
          <w:b/>
          <w:bCs/>
        </w:rPr>
        <w:t>DK – časový</w:t>
      </w:r>
      <w:r w:rsidR="008F2613" w:rsidRPr="00DD1DCE">
        <w:rPr>
          <w:rFonts w:ascii="Arial" w:hAnsi="Arial" w:cs="Arial"/>
          <w:b/>
          <w:bCs/>
        </w:rPr>
        <w:t xml:space="preserve"> interval mezi posledním úkonem vyhledávacího šetření a sporným zahájením kontroly v březnu 2021 nepovažuje soud za velký. Prodleva činí cca 3,5 měsíce. Tři výzvy </w:t>
      </w:r>
      <w:r w:rsidR="009615A1">
        <w:rPr>
          <w:rFonts w:ascii="Arial" w:hAnsi="Arial" w:cs="Arial"/>
          <w:b/>
          <w:bCs/>
        </w:rPr>
        <w:t>SD</w:t>
      </w:r>
      <w:r w:rsidR="008F2613" w:rsidRPr="00DD1DCE">
        <w:rPr>
          <w:rFonts w:ascii="Arial" w:hAnsi="Arial" w:cs="Arial"/>
          <w:b/>
          <w:bCs/>
        </w:rPr>
        <w:t xml:space="preserve"> z roku 2020, které materiálně naplňují </w:t>
      </w:r>
      <w:r w:rsidR="002C3859">
        <w:rPr>
          <w:rFonts w:ascii="Arial" w:hAnsi="Arial" w:cs="Arial"/>
          <w:b/>
          <w:bCs/>
        </w:rPr>
        <w:t>DK</w:t>
      </w:r>
      <w:r w:rsidR="008F2613" w:rsidRPr="00DD1DCE">
        <w:rPr>
          <w:rFonts w:ascii="Arial" w:hAnsi="Arial" w:cs="Arial"/>
          <w:b/>
          <w:bCs/>
        </w:rPr>
        <w:t>, mají časovou souvislost i s formálním zahájení DK v březnu 2021,</w:t>
      </w:r>
    </w:p>
    <w:p w14:paraId="7DC17F33" w14:textId="7DC48F9E" w:rsidR="008F2613" w:rsidRPr="00DD1DCE" w:rsidRDefault="001D6D2A" w:rsidP="00CD3891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DD1DCE">
        <w:rPr>
          <w:rFonts w:ascii="Arial" w:hAnsi="Arial" w:cs="Arial"/>
          <w:b/>
          <w:bCs/>
        </w:rPr>
        <w:t>V</w:t>
      </w:r>
      <w:r w:rsidR="008F2613" w:rsidRPr="00DD1DCE">
        <w:rPr>
          <w:rFonts w:ascii="Arial" w:hAnsi="Arial" w:cs="Arial"/>
          <w:b/>
          <w:bCs/>
        </w:rPr>
        <w:t>yhledávací činnost byla velmi rozsáhlá, a to pro délku jejího trvání a pro velké množství poskytnutých podkladů a podaných vysvětlení,</w:t>
      </w:r>
    </w:p>
    <w:p w14:paraId="0339C70F" w14:textId="2560F783" w:rsidR="008F2613" w:rsidRPr="00DD1DCE" w:rsidRDefault="001D6D2A" w:rsidP="00CD3891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DD1DCE">
        <w:rPr>
          <w:rFonts w:ascii="Arial" w:hAnsi="Arial" w:cs="Arial"/>
          <w:b/>
          <w:bCs/>
        </w:rPr>
        <w:lastRenderedPageBreak/>
        <w:t>J</w:t>
      </w:r>
      <w:r w:rsidR="008F2613" w:rsidRPr="00DD1DCE">
        <w:rPr>
          <w:rFonts w:ascii="Arial" w:hAnsi="Arial" w:cs="Arial"/>
          <w:b/>
          <w:bCs/>
        </w:rPr>
        <w:t>e-li skrytá DK formálně označená jako vyhledávací činnost, nicméně vedená kontinuálně, v případě formálně zahájené DK v rozmezí 3,5 měsíce se nejedná o</w:t>
      </w:r>
      <w:r w:rsidR="00BE133B" w:rsidRPr="00DD1DCE">
        <w:rPr>
          <w:rFonts w:ascii="Arial" w:hAnsi="Arial" w:cs="Arial"/>
          <w:b/>
          <w:bCs/>
        </w:rPr>
        <w:t> </w:t>
      </w:r>
      <w:r w:rsidR="008F2613" w:rsidRPr="00DD1DCE">
        <w:rPr>
          <w:rFonts w:ascii="Arial" w:hAnsi="Arial" w:cs="Arial"/>
          <w:b/>
          <w:bCs/>
        </w:rPr>
        <w:t>vybočení ze standardů podobných řízení, a proto formálně zahájenou DK nelze kvalifikovat jako opakovanou DK, ale jako pokračování v DK již fakticky probíhající.</w:t>
      </w:r>
    </w:p>
    <w:p w14:paraId="5A9643EB" w14:textId="0CC312D5" w:rsidR="008F2613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2B63525" w14:textId="77777777" w:rsidR="00CD3891" w:rsidRPr="008F2613" w:rsidRDefault="00CD3891" w:rsidP="006B4B3A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1B8746D" w14:textId="117FE43A" w:rsidR="008F2613" w:rsidRPr="00DC26DC" w:rsidRDefault="008F2613" w:rsidP="001D6D2A">
      <w:pPr>
        <w:pStyle w:val="Odstavecseseznamem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</w:rPr>
      </w:pPr>
      <w:r w:rsidRPr="00DC26DC">
        <w:rPr>
          <w:rFonts w:ascii="Arial" w:hAnsi="Arial" w:cs="Arial"/>
          <w:b/>
          <w:bCs/>
        </w:rPr>
        <w:t>Rozsudek NSS č. j. 7 Afs 39/</w:t>
      </w:r>
      <w:proofErr w:type="gramStart"/>
      <w:r w:rsidRPr="00DC26DC">
        <w:rPr>
          <w:rFonts w:ascii="Arial" w:hAnsi="Arial" w:cs="Arial"/>
          <w:b/>
          <w:bCs/>
        </w:rPr>
        <w:t xml:space="preserve">2020 </w:t>
      </w:r>
      <w:r w:rsidR="00983B71" w:rsidRPr="00DC26DC">
        <w:rPr>
          <w:rFonts w:ascii="Arial" w:hAnsi="Arial" w:cs="Arial"/>
          <w:b/>
          <w:bCs/>
        </w:rPr>
        <w:t>-</w:t>
      </w:r>
      <w:r w:rsidRPr="00DC26DC">
        <w:rPr>
          <w:rFonts w:ascii="Arial" w:hAnsi="Arial" w:cs="Arial"/>
          <w:b/>
          <w:bCs/>
        </w:rPr>
        <w:t xml:space="preserve"> 29</w:t>
      </w:r>
      <w:proofErr w:type="gramEnd"/>
      <w:r w:rsidRPr="00DC26DC">
        <w:rPr>
          <w:rFonts w:ascii="Arial" w:hAnsi="Arial" w:cs="Arial"/>
          <w:b/>
          <w:bCs/>
        </w:rPr>
        <w:t xml:space="preserve"> ze dne 15. 3. 2022 (JUSDA Europe s.r.o.) </w:t>
      </w:r>
      <w:r w:rsidR="00C22C55" w:rsidRPr="00C22C55">
        <w:rPr>
          <w:rFonts w:ascii="Arial" w:hAnsi="Arial" w:cs="Arial"/>
        </w:rPr>
        <w:noBreakHyphen/>
      </w:r>
      <w:r w:rsidR="00DC26DC" w:rsidRPr="00C22C55">
        <w:rPr>
          <w:rFonts w:ascii="Arial" w:hAnsi="Arial" w:cs="Arial"/>
        </w:rPr>
        <w:t xml:space="preserve"> </w:t>
      </w:r>
      <w:r w:rsidRPr="00C22C55">
        <w:rPr>
          <w:rFonts w:ascii="Arial" w:hAnsi="Arial" w:cs="Arial"/>
        </w:rPr>
        <w:t>rozdílné</w:t>
      </w:r>
      <w:r w:rsidRPr="00DC26DC">
        <w:rPr>
          <w:rFonts w:ascii="Arial" w:hAnsi="Arial" w:cs="Arial"/>
        </w:rPr>
        <w:t xml:space="preserve"> určení okamžiku, jímž došlo k přerušení běhu prekluzivní lhůty </w:t>
      </w:r>
      <w:r w:rsidR="00DC26DC" w:rsidRPr="00DC26DC">
        <w:rPr>
          <w:rFonts w:ascii="Arial" w:hAnsi="Arial" w:cs="Arial"/>
        </w:rPr>
        <w:t xml:space="preserve">– </w:t>
      </w:r>
      <w:r w:rsidRPr="00DC26DC">
        <w:rPr>
          <w:rFonts w:ascii="Arial" w:hAnsi="Arial" w:cs="Arial"/>
        </w:rPr>
        <w:t>faktické zahájení DK</w:t>
      </w:r>
    </w:p>
    <w:p w14:paraId="2C575337" w14:textId="77777777" w:rsidR="008F2613" w:rsidRPr="008F2613" w:rsidRDefault="008F2613" w:rsidP="006B4B3A">
      <w:pPr>
        <w:pStyle w:val="Odstavecseseznamem"/>
        <w:spacing w:after="0"/>
        <w:rPr>
          <w:rFonts w:ascii="Arial" w:hAnsi="Arial" w:cs="Arial"/>
        </w:rPr>
      </w:pPr>
    </w:p>
    <w:p w14:paraId="2D2021C0" w14:textId="5DDAE1CD" w:rsidR="008F2613" w:rsidRPr="008D3AD9" w:rsidRDefault="008F2613" w:rsidP="00CD3891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 w:rsidRPr="008D3AD9">
        <w:rPr>
          <w:rFonts w:ascii="Arial" w:hAnsi="Arial" w:cs="Arial"/>
        </w:rPr>
        <w:t>Dne 3.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11.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 xml:space="preserve">2014 odeslala úřední osoba </w:t>
      </w:r>
      <w:r w:rsidR="00900D84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zástupkyni stěžovatelky e</w:t>
      </w:r>
      <w:r w:rsidRPr="008D3AD9">
        <w:rPr>
          <w:rFonts w:ascii="Arial" w:hAnsi="Arial" w:cs="Arial"/>
        </w:rPr>
        <w:noBreakHyphen/>
        <w:t>mail, ve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kterém uvedla, že byla s kolegyní v prosinci 2013 u stěžovatelky na místním šetření a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že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by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si u této společnosti „potřebovaly ověřit jednotlivé skutečnosti vyplývající z daňového přiznání daně z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příjmů právnických osob za rok 2013.“ Na uvedený e</w:t>
      </w:r>
      <w:r w:rsidRPr="008D3AD9">
        <w:rPr>
          <w:rFonts w:ascii="Arial" w:hAnsi="Arial" w:cs="Arial"/>
        </w:rPr>
        <w:noBreakHyphen/>
        <w:t>mail reagovala zástupkyně stěžovatelky dne 4. 11. 2014 zasláním telefonního čísla, na kterém je k zastižení. Dle úředního záznamu o telefonickém hovoru se zástupkyní stěžovatelky ze dne 4.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11.</w:t>
      </w:r>
      <w:r w:rsidR="00983B71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2014 bylo dohodnuto, že „v zájmu co nejmenšího zatěžování daňového subjektu budou požadavky předány elektronicky (e</w:t>
      </w:r>
      <w:r w:rsidRPr="008D3AD9">
        <w:rPr>
          <w:rFonts w:ascii="Arial" w:hAnsi="Arial" w:cs="Arial"/>
        </w:rPr>
        <w:noBreakHyphen/>
        <w:t>mailem), stejnou formou se vyjádří daňový subjekt (bod 14 rozsudku</w:t>
      </w:r>
      <w:proofErr w:type="gramStart"/>
      <w:r w:rsidRPr="008D3AD9">
        <w:rPr>
          <w:rFonts w:ascii="Arial" w:hAnsi="Arial" w:cs="Arial"/>
        </w:rPr>
        <w:t>)….</w:t>
      </w:r>
      <w:proofErr w:type="gramEnd"/>
      <w:r w:rsidRPr="008D3AD9">
        <w:rPr>
          <w:rFonts w:ascii="Arial" w:hAnsi="Arial" w:cs="Arial"/>
        </w:rPr>
        <w:t>.</w:t>
      </w:r>
      <w:r w:rsidR="00F65B76">
        <w:rPr>
          <w:rFonts w:ascii="Arial" w:hAnsi="Arial" w:cs="Arial"/>
        </w:rPr>
        <w:t xml:space="preserve"> </w:t>
      </w:r>
      <w:r w:rsidRPr="008D3AD9">
        <w:rPr>
          <w:rFonts w:ascii="Arial" w:hAnsi="Arial" w:cs="Arial"/>
        </w:rPr>
        <w:t>Následovala rozsáhlá vyhledávací činnost…..</w:t>
      </w:r>
    </w:p>
    <w:p w14:paraId="60FA0016" w14:textId="77777777" w:rsidR="00983B71" w:rsidRDefault="00983B71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44BB8224" w14:textId="62C52CCE" w:rsidR="008F2613" w:rsidRPr="008D3AD9" w:rsidRDefault="008F2613" w:rsidP="006B4B3A">
      <w:pPr>
        <w:spacing w:after="0"/>
        <w:jc w:val="both"/>
        <w:rPr>
          <w:rFonts w:ascii="Arial" w:hAnsi="Arial" w:cs="Arial"/>
        </w:rPr>
      </w:pPr>
      <w:r w:rsidRPr="008D3AD9">
        <w:rPr>
          <w:rFonts w:ascii="Arial" w:hAnsi="Arial" w:cs="Arial"/>
        </w:rPr>
        <w:t xml:space="preserve">Dle úředního záznamu ze dne 31. 3. 2015 kontaktovala úřední osoba </w:t>
      </w:r>
      <w:r w:rsidR="00900D84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zástupkyni stěžovatelky za účelem dohodnutí termínu pro zahájení </w:t>
      </w:r>
      <w:r w:rsidR="002C3859">
        <w:rPr>
          <w:rFonts w:ascii="Arial" w:hAnsi="Arial" w:cs="Arial"/>
        </w:rPr>
        <w:t>DK</w:t>
      </w:r>
      <w:r w:rsidRPr="008D3AD9">
        <w:rPr>
          <w:rFonts w:ascii="Arial" w:hAnsi="Arial" w:cs="Arial"/>
        </w:rPr>
        <w:t xml:space="preserve"> a sdělila jí, že „jde teď jen o akt zahájení jako takový, že se ještě vyhodnocují data, kterých v současné době od</w:t>
      </w:r>
      <w:r w:rsidR="00900D84" w:rsidRPr="008D3AD9">
        <w:rPr>
          <w:rFonts w:ascii="Arial" w:hAnsi="Arial" w:cs="Arial"/>
        </w:rPr>
        <w:t> </w:t>
      </w:r>
      <w:r w:rsidR="00E2386C">
        <w:rPr>
          <w:rFonts w:ascii="Arial" w:hAnsi="Arial" w:cs="Arial"/>
        </w:rPr>
        <w:t>daňového subjektu</w:t>
      </w:r>
      <w:r w:rsidRPr="008D3AD9">
        <w:rPr>
          <w:rFonts w:ascii="Arial" w:hAnsi="Arial" w:cs="Arial"/>
        </w:rPr>
        <w:t xml:space="preserve"> máme dostatek.“ </w:t>
      </w:r>
      <w:r w:rsidRPr="008D3AD9">
        <w:rPr>
          <w:rFonts w:ascii="Arial" w:hAnsi="Arial" w:cs="Arial"/>
          <w:b/>
          <w:bCs/>
        </w:rPr>
        <w:t>Dne 2. 4. 2015</w:t>
      </w:r>
      <w:r w:rsidRPr="008D3AD9">
        <w:rPr>
          <w:rFonts w:ascii="Arial" w:hAnsi="Arial" w:cs="Arial"/>
        </w:rPr>
        <w:t xml:space="preserve"> byl na územním pracovišti </w:t>
      </w:r>
      <w:r w:rsidR="00900D84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sepsán </w:t>
      </w:r>
      <w:r w:rsidRPr="008D3AD9">
        <w:rPr>
          <w:rFonts w:ascii="Arial" w:hAnsi="Arial" w:cs="Arial"/>
          <w:b/>
          <w:bCs/>
        </w:rPr>
        <w:t>protokol o</w:t>
      </w:r>
      <w:r w:rsidR="00F65B76">
        <w:rPr>
          <w:rFonts w:ascii="Arial" w:hAnsi="Arial" w:cs="Arial"/>
          <w:b/>
          <w:bCs/>
        </w:rPr>
        <w:t> </w:t>
      </w:r>
      <w:r w:rsidRPr="008D3AD9">
        <w:rPr>
          <w:rFonts w:ascii="Arial" w:hAnsi="Arial" w:cs="Arial"/>
          <w:b/>
          <w:bCs/>
        </w:rPr>
        <w:t xml:space="preserve">zahájení </w:t>
      </w:r>
      <w:r w:rsidR="002C3859">
        <w:rPr>
          <w:rFonts w:ascii="Arial" w:hAnsi="Arial" w:cs="Arial"/>
          <w:b/>
          <w:bCs/>
        </w:rPr>
        <w:t>DK</w:t>
      </w:r>
      <w:r w:rsidRPr="008D3AD9">
        <w:rPr>
          <w:rFonts w:ascii="Arial" w:hAnsi="Arial" w:cs="Arial"/>
        </w:rPr>
        <w:t xml:space="preserve"> č.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j.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558862/15/2801</w:t>
      </w:r>
      <w:r w:rsidRPr="008D3AD9">
        <w:rPr>
          <w:rFonts w:ascii="Arial" w:hAnsi="Arial" w:cs="Arial"/>
        </w:rPr>
        <w:noBreakHyphen/>
        <w:t>60563</w:t>
      </w:r>
      <w:r w:rsidRPr="008D3AD9">
        <w:rPr>
          <w:rFonts w:ascii="Arial" w:hAnsi="Arial" w:cs="Arial"/>
        </w:rPr>
        <w:noBreakHyphen/>
        <w:t>603264, v němž je</w:t>
      </w:r>
      <w:r w:rsidR="00900D84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 xml:space="preserve">vymezen předmět </w:t>
      </w:r>
      <w:r w:rsidR="002C3859">
        <w:rPr>
          <w:rFonts w:ascii="Arial" w:hAnsi="Arial" w:cs="Arial"/>
        </w:rPr>
        <w:t>DK</w:t>
      </w:r>
      <w:r w:rsidRPr="008D3AD9">
        <w:rPr>
          <w:rFonts w:ascii="Arial" w:hAnsi="Arial" w:cs="Arial"/>
        </w:rPr>
        <w:t xml:space="preserve"> (daň z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příjmů právnických osob za rok 2013) a její rozsah (všechny skutečnosti rozhodné pro správné zjištění a stanovení daně z příjmů právnických osob za zdaňovací období od</w:t>
      </w:r>
      <w:r w:rsidR="00C22C55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1.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1.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2013 do 31.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 xml:space="preserve">12. 2013). </w:t>
      </w:r>
      <w:r w:rsidRPr="008D3AD9">
        <w:rPr>
          <w:rFonts w:ascii="Arial" w:hAnsi="Arial" w:cs="Arial"/>
          <w:b/>
          <w:bCs/>
        </w:rPr>
        <w:t xml:space="preserve">Současně v něm </w:t>
      </w:r>
      <w:r w:rsidR="00900D84" w:rsidRPr="008D3AD9">
        <w:rPr>
          <w:rFonts w:ascii="Arial" w:hAnsi="Arial" w:cs="Arial"/>
          <w:b/>
          <w:bCs/>
        </w:rPr>
        <w:t>SD</w:t>
      </w:r>
      <w:r w:rsidRPr="008D3AD9">
        <w:rPr>
          <w:rFonts w:ascii="Arial" w:hAnsi="Arial" w:cs="Arial"/>
          <w:b/>
          <w:bCs/>
        </w:rPr>
        <w:t xml:space="preserve"> uvedl, že navazuje na předchozí vyhledávací činnost ověřující stěžovatelkou tvrzené údaje v daňovém přiznání, která</w:t>
      </w:r>
      <w:r w:rsidR="00F65B76">
        <w:rPr>
          <w:rFonts w:ascii="Arial" w:hAnsi="Arial" w:cs="Arial"/>
          <w:b/>
          <w:bCs/>
        </w:rPr>
        <w:t> </w:t>
      </w:r>
      <w:r w:rsidRPr="008D3AD9">
        <w:rPr>
          <w:rFonts w:ascii="Arial" w:hAnsi="Arial" w:cs="Arial"/>
          <w:b/>
          <w:bCs/>
        </w:rPr>
        <w:t>probíhala v součinnosti se stěžovatelkou.</w:t>
      </w:r>
      <w:r w:rsidRPr="008D3AD9">
        <w:rPr>
          <w:rFonts w:ascii="Arial" w:hAnsi="Arial" w:cs="Arial"/>
        </w:rPr>
        <w:t xml:space="preserve"> K průběhu vyhledávací činnosti </w:t>
      </w:r>
      <w:r w:rsidR="00900D84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konkrétně odkázal na rekapitulaci provedenou v</w:t>
      </w:r>
      <w:r w:rsidR="000267EE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protokolu ze dne 6. 3. 2015 a na jednání uskutečněné dne 11. 3. 2015, při němž došlo ke stažení elektronických dat, doplnění údajů požadovaných v protokolu ze dne 6.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3.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2015 a</w:t>
      </w:r>
      <w:r w:rsidR="000267EE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k</w:t>
      </w:r>
      <w:r w:rsidR="000267EE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předání listin (přehled cen roku 2013 a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3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faktury). Zmínil rovněž, že dne 18.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3.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2015 obdržel překlady označených smluv a dne 31.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3. 2015 vyjádření stěžovatelky k</w:t>
      </w:r>
      <w:r w:rsidR="00E57DF3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 xml:space="preserve">položeným dotazům. V protokolu o zahájení </w:t>
      </w:r>
      <w:r w:rsidR="002C3859">
        <w:rPr>
          <w:rFonts w:ascii="Arial" w:hAnsi="Arial" w:cs="Arial"/>
        </w:rPr>
        <w:t>DK</w:t>
      </w:r>
      <w:r w:rsidRPr="008D3AD9">
        <w:rPr>
          <w:rFonts w:ascii="Arial" w:hAnsi="Arial" w:cs="Arial"/>
        </w:rPr>
        <w:t xml:space="preserve"> je rovněž uvedeno, že </w:t>
      </w:r>
      <w:r w:rsidR="00900D84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stěžovatelku požádal v</w:t>
      </w:r>
      <w:r w:rsidR="00900D84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průběhu vyhledávací činnosti (20. 1. 2015) v souladu s § 81 odst. 2 a § 86 odst. 4 daňového řádu o poskytnutí výstupů z účetnictví, které byly podkladem pro sestavení daňového přiznání za kontrolované období (bod 16</w:t>
      </w:r>
      <w:r w:rsidR="00900D84" w:rsidRPr="008D3AD9">
        <w:rPr>
          <w:rFonts w:ascii="Arial" w:hAnsi="Arial" w:cs="Arial"/>
        </w:rPr>
        <w:t xml:space="preserve"> rozsudku</w:t>
      </w:r>
      <w:r w:rsidRPr="008D3AD9">
        <w:rPr>
          <w:rFonts w:ascii="Arial" w:hAnsi="Arial" w:cs="Arial"/>
        </w:rPr>
        <w:t>)</w:t>
      </w:r>
      <w:r w:rsidR="00900D84" w:rsidRPr="008D3AD9">
        <w:rPr>
          <w:rFonts w:ascii="Arial" w:hAnsi="Arial" w:cs="Arial"/>
        </w:rPr>
        <w:t>.</w:t>
      </w:r>
    </w:p>
    <w:p w14:paraId="572FDB18" w14:textId="77777777" w:rsidR="00900D84" w:rsidRDefault="00900D84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687C6C2D" w14:textId="1BF57C36" w:rsidR="008F2613" w:rsidRPr="008D3AD9" w:rsidRDefault="008F2613" w:rsidP="006B4B3A">
      <w:pPr>
        <w:spacing w:after="0"/>
        <w:jc w:val="both"/>
        <w:rPr>
          <w:rFonts w:ascii="Arial" w:hAnsi="Arial" w:cs="Arial"/>
        </w:rPr>
      </w:pPr>
      <w:r w:rsidRPr="008D3AD9">
        <w:rPr>
          <w:rFonts w:ascii="Arial" w:hAnsi="Arial" w:cs="Arial"/>
        </w:rPr>
        <w:t xml:space="preserve">Závěr </w:t>
      </w:r>
      <w:r w:rsidR="002C3859">
        <w:rPr>
          <w:rFonts w:ascii="Arial" w:hAnsi="Arial" w:cs="Arial"/>
        </w:rPr>
        <w:t>KS</w:t>
      </w:r>
      <w:r w:rsidRPr="008D3AD9">
        <w:rPr>
          <w:rFonts w:ascii="Arial" w:hAnsi="Arial" w:cs="Arial"/>
        </w:rPr>
        <w:t>, bod 17 rozsudku</w:t>
      </w:r>
      <w:r w:rsidR="000267EE" w:rsidRPr="008D3AD9">
        <w:rPr>
          <w:rFonts w:ascii="Arial" w:hAnsi="Arial" w:cs="Arial"/>
        </w:rPr>
        <w:t>:</w:t>
      </w:r>
      <w:r w:rsidRPr="008D3AD9">
        <w:rPr>
          <w:rFonts w:ascii="Arial" w:hAnsi="Arial" w:cs="Arial"/>
        </w:rPr>
        <w:t xml:space="preserve"> k otázce charakteru popsané činnosti </w:t>
      </w:r>
      <w:r w:rsidR="000267EE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před sepsáním protokolu ze dne 2. 4. 2015 v napadeném rozsudku víceméně pouze odkázal na závěr </w:t>
      </w:r>
      <w:r w:rsidR="000267EE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>, že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 xml:space="preserve">se jednalo o vyhledávací činnost a reprodukoval důvody, které </w:t>
      </w:r>
      <w:r w:rsidR="000267EE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k tomuto závěru vedly. Převzal tedy bez dalšího jeho úvahu, že v rámci vyhledávací činnosti </w:t>
      </w:r>
      <w:r w:rsidR="000267EE" w:rsidRPr="008D3AD9">
        <w:rPr>
          <w:rFonts w:ascii="Arial" w:hAnsi="Arial" w:cs="Arial"/>
        </w:rPr>
        <w:t>SD</w:t>
      </w:r>
      <w:r w:rsidRPr="008D3AD9">
        <w:rPr>
          <w:rFonts w:ascii="Arial" w:hAnsi="Arial" w:cs="Arial"/>
        </w:rPr>
        <w:t xml:space="preserve"> neprováděl takové úkony, při kterých by byl vymezen předmět a rozsah </w:t>
      </w:r>
      <w:r w:rsidR="002C3859">
        <w:rPr>
          <w:rFonts w:ascii="Arial" w:hAnsi="Arial" w:cs="Arial"/>
        </w:rPr>
        <w:t>DK</w:t>
      </w:r>
      <w:r w:rsidRPr="008D3AD9">
        <w:rPr>
          <w:rFonts w:ascii="Arial" w:hAnsi="Arial" w:cs="Arial"/>
        </w:rPr>
        <w:t xml:space="preserve"> a při kterých by správce daně zjišťoval daňové povinnosti či prověřoval tvrzení daňového subjektu nebo jiné okolnosti rozhodné pro správné zjištění a</w:t>
      </w:r>
      <w:r w:rsidR="000267EE" w:rsidRPr="008D3AD9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stanovení daně. Navíc se e-mailové zprávy ze dne 3. 11. 2014 a ze dne 5.</w:t>
      </w:r>
      <w:r w:rsidR="00F65B76">
        <w:rPr>
          <w:rFonts w:ascii="Arial" w:hAnsi="Arial" w:cs="Arial"/>
        </w:rPr>
        <w:t> </w:t>
      </w:r>
      <w:r w:rsidRPr="008D3AD9">
        <w:rPr>
          <w:rFonts w:ascii="Arial" w:hAnsi="Arial" w:cs="Arial"/>
        </w:rPr>
        <w:t>11. 2014 týkaly více zdaňovacích období.</w:t>
      </w:r>
    </w:p>
    <w:p w14:paraId="14777432" w14:textId="353326CC" w:rsidR="000267EE" w:rsidRPr="008D3AD9" w:rsidRDefault="000267EE" w:rsidP="006B4B3A">
      <w:pPr>
        <w:spacing w:after="0"/>
        <w:jc w:val="both"/>
        <w:rPr>
          <w:rFonts w:ascii="Arial" w:hAnsi="Arial" w:cs="Arial"/>
        </w:rPr>
      </w:pPr>
    </w:p>
    <w:p w14:paraId="1C16EDB9" w14:textId="33AAD91E" w:rsidR="008F2613" w:rsidRPr="008F2613" w:rsidRDefault="008F2613" w:rsidP="006B4B3A">
      <w:pPr>
        <w:spacing w:after="0"/>
        <w:jc w:val="both"/>
        <w:rPr>
          <w:rFonts w:ascii="Arial" w:hAnsi="Arial" w:cs="Arial"/>
          <w:color w:val="000000"/>
        </w:rPr>
      </w:pPr>
      <w:r w:rsidRPr="008D3AD9">
        <w:rPr>
          <w:rFonts w:ascii="Arial" w:hAnsi="Arial" w:cs="Arial"/>
        </w:rPr>
        <w:t xml:space="preserve">Vyhodnocení </w:t>
      </w:r>
      <w:r w:rsidR="00DC26DC" w:rsidRPr="008D3AD9">
        <w:rPr>
          <w:rFonts w:ascii="Arial" w:hAnsi="Arial" w:cs="Arial"/>
        </w:rPr>
        <w:t xml:space="preserve">NSS </w:t>
      </w:r>
      <w:r w:rsidR="00DC26DC">
        <w:rPr>
          <w:rFonts w:ascii="Arial" w:hAnsi="Arial" w:cs="Arial"/>
        </w:rPr>
        <w:t>– s</w:t>
      </w:r>
      <w:r w:rsidRPr="008D3AD9">
        <w:rPr>
          <w:rFonts w:ascii="Arial" w:hAnsi="Arial" w:cs="Arial"/>
        </w:rPr>
        <w:t xml:space="preserve"> posouzením věci </w:t>
      </w:r>
      <w:r w:rsidR="002C3859">
        <w:rPr>
          <w:rFonts w:ascii="Arial" w:hAnsi="Arial" w:cs="Arial"/>
        </w:rPr>
        <w:t>KS</w:t>
      </w:r>
      <w:r w:rsidRPr="008D3AD9">
        <w:rPr>
          <w:rFonts w:ascii="Arial" w:hAnsi="Arial" w:cs="Arial"/>
        </w:rPr>
        <w:t xml:space="preserve"> se NSS s ohledem na skutkový stav neztotožnil.</w:t>
      </w:r>
      <w:r w:rsidR="00E57DF3">
        <w:rPr>
          <w:rFonts w:ascii="Arial" w:hAnsi="Arial" w:cs="Arial"/>
        </w:rPr>
        <w:t xml:space="preserve"> </w:t>
      </w:r>
      <w:r w:rsidRPr="008F2613">
        <w:rPr>
          <w:rFonts w:ascii="Arial" w:hAnsi="Arial" w:cs="Arial"/>
          <w:color w:val="000000"/>
        </w:rPr>
        <w:t xml:space="preserve">Sepsáním protokolu dne 2. 4. 2015 tedy </w:t>
      </w:r>
      <w:r w:rsidR="001E6456">
        <w:rPr>
          <w:rFonts w:ascii="Arial" w:hAnsi="Arial" w:cs="Arial"/>
          <w:color w:val="000000"/>
        </w:rPr>
        <w:t>SD</w:t>
      </w:r>
      <w:r w:rsidRPr="008F2613">
        <w:rPr>
          <w:rFonts w:ascii="Arial" w:hAnsi="Arial" w:cs="Arial"/>
          <w:color w:val="000000"/>
        </w:rPr>
        <w:t xml:space="preserve"> v podstatě již jen „zprocesoval“ reálně probíhající </w:t>
      </w:r>
      <w:r w:rsidR="002C3859">
        <w:rPr>
          <w:rFonts w:ascii="Arial" w:hAnsi="Arial" w:cs="Arial"/>
          <w:color w:val="000000"/>
        </w:rPr>
        <w:lastRenderedPageBreak/>
        <w:t>DK</w:t>
      </w:r>
      <w:r w:rsidRPr="008F2613">
        <w:rPr>
          <w:rFonts w:ascii="Arial" w:hAnsi="Arial" w:cs="Arial"/>
          <w:color w:val="000000"/>
        </w:rPr>
        <w:t>, čímž současně zhojil dosavadní formální nedostatky svého postupu (bod 30</w:t>
      </w:r>
      <w:r w:rsidR="001E6456">
        <w:rPr>
          <w:rFonts w:ascii="Arial" w:hAnsi="Arial" w:cs="Arial"/>
          <w:color w:val="000000"/>
        </w:rPr>
        <w:t xml:space="preserve"> rozsudku</w:t>
      </w:r>
      <w:r w:rsidRPr="008F2613">
        <w:rPr>
          <w:rFonts w:ascii="Arial" w:hAnsi="Arial" w:cs="Arial"/>
          <w:color w:val="000000"/>
        </w:rPr>
        <w:t>)</w:t>
      </w:r>
      <w:r w:rsidR="001E6456">
        <w:rPr>
          <w:rFonts w:ascii="Arial" w:hAnsi="Arial" w:cs="Arial"/>
          <w:color w:val="000000"/>
        </w:rPr>
        <w:t>.</w:t>
      </w:r>
      <w:r w:rsidR="00E57DF3">
        <w:rPr>
          <w:rFonts w:ascii="Arial" w:hAnsi="Arial" w:cs="Arial"/>
          <w:color w:val="000000"/>
        </w:rPr>
        <w:t xml:space="preserve"> </w:t>
      </w:r>
      <w:r w:rsidRPr="008F2613">
        <w:rPr>
          <w:rFonts w:ascii="Arial" w:hAnsi="Arial" w:cs="Arial"/>
          <w:color w:val="000000"/>
        </w:rPr>
        <w:t>Dle § 148 odst. 3 daňového řádu platí, že byla</w:t>
      </w:r>
      <w:r w:rsidRPr="008F2613">
        <w:rPr>
          <w:rFonts w:ascii="Arial" w:hAnsi="Arial" w:cs="Arial"/>
          <w:color w:val="000000"/>
        </w:rPr>
        <w:noBreakHyphen/>
        <w:t xml:space="preserve">li před uplynutím lhůty pro stanovení daně zahájena </w:t>
      </w:r>
      <w:r w:rsidR="002C3859">
        <w:rPr>
          <w:rFonts w:ascii="Arial" w:hAnsi="Arial" w:cs="Arial"/>
          <w:color w:val="000000"/>
        </w:rPr>
        <w:t>DK</w:t>
      </w:r>
      <w:r w:rsidRPr="008F2613">
        <w:rPr>
          <w:rFonts w:ascii="Arial" w:hAnsi="Arial" w:cs="Arial"/>
          <w:color w:val="000000"/>
        </w:rPr>
        <w:t>, běží lhůta pro stanovení daně znovu ode dne, kdy byl tento úkon učiněn. V</w:t>
      </w:r>
      <w:r w:rsidR="00E57DF3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 xml:space="preserve">projednávané věci není tímto dnem 2. 4. 2015, ale již den 5. 11. 2014, kdy </w:t>
      </w:r>
      <w:r w:rsidR="001E6456">
        <w:rPr>
          <w:rFonts w:ascii="Arial" w:hAnsi="Arial" w:cs="Arial"/>
          <w:color w:val="000000"/>
        </w:rPr>
        <w:t>SD</w:t>
      </w:r>
      <w:r w:rsidRPr="008F2613">
        <w:rPr>
          <w:rFonts w:ascii="Arial" w:hAnsi="Arial" w:cs="Arial"/>
          <w:color w:val="000000"/>
        </w:rPr>
        <w:t xml:space="preserve"> zahájil kontrolní činnost v návaznosti na vymezení jejího předmětu a rozsahu (dne 3.</w:t>
      </w:r>
      <w:r w:rsidR="00880949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>11.</w:t>
      </w:r>
      <w:r w:rsidR="00880949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>2014) (bod</w:t>
      </w:r>
      <w:r w:rsidR="00F65B76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>32</w:t>
      </w:r>
      <w:r w:rsidR="001E6456">
        <w:rPr>
          <w:rFonts w:ascii="Arial" w:hAnsi="Arial" w:cs="Arial"/>
          <w:color w:val="000000"/>
        </w:rPr>
        <w:t xml:space="preserve"> rozsudku</w:t>
      </w:r>
      <w:r w:rsidRPr="008F2613">
        <w:rPr>
          <w:rFonts w:ascii="Arial" w:hAnsi="Arial" w:cs="Arial"/>
          <w:color w:val="000000"/>
        </w:rPr>
        <w:t>)</w:t>
      </w:r>
      <w:r w:rsidR="001E6456">
        <w:rPr>
          <w:rFonts w:ascii="Arial" w:hAnsi="Arial" w:cs="Arial"/>
          <w:color w:val="000000"/>
        </w:rPr>
        <w:t>.</w:t>
      </w:r>
    </w:p>
    <w:p w14:paraId="5C2F75A3" w14:textId="77777777" w:rsidR="00E57DF3" w:rsidRDefault="00E57DF3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36AA8ED3" w14:textId="60529BCA" w:rsidR="008F2613" w:rsidRPr="008F2613" w:rsidRDefault="008F2613" w:rsidP="006B4B3A">
      <w:pPr>
        <w:spacing w:after="0"/>
        <w:jc w:val="both"/>
        <w:rPr>
          <w:rFonts w:ascii="Arial" w:hAnsi="Arial" w:cs="Arial"/>
          <w:color w:val="000000"/>
        </w:rPr>
      </w:pPr>
      <w:r w:rsidRPr="008F2613">
        <w:rPr>
          <w:rFonts w:ascii="Arial" w:hAnsi="Arial" w:cs="Arial"/>
          <w:color w:val="000000"/>
        </w:rPr>
        <w:t>K uplynutí lhůty pro stanovení daně po jejím přerušení ve smyslu § 148 odst. 3 daňového řádu tedy došlo již dne 4. 11. 2017. Pouze do tohoto data mohly nastat účinky úkonu dle § 148 odst.</w:t>
      </w:r>
      <w:r w:rsidR="00880949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>2 písm. b) daňového řádu (oznámení rozhodnutí o stanovení daně), který by prodlužoval lhůtu pro stanovení daně o další rok. Stěžovatelka však obdržela prvostupňová rozhodnutí o</w:t>
      </w:r>
      <w:r w:rsidR="00880949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>doměření daně až dne 13. 3. 2018, tj. více než 4 měsíce po uplynutí prekluzivní lhůty (bod 33</w:t>
      </w:r>
      <w:r w:rsidR="001E6456">
        <w:rPr>
          <w:rFonts w:ascii="Arial" w:hAnsi="Arial" w:cs="Arial"/>
          <w:color w:val="000000"/>
        </w:rPr>
        <w:t xml:space="preserve"> rozsudku</w:t>
      </w:r>
      <w:r w:rsidRPr="008F2613">
        <w:rPr>
          <w:rFonts w:ascii="Arial" w:hAnsi="Arial" w:cs="Arial"/>
          <w:color w:val="000000"/>
        </w:rPr>
        <w:t>)</w:t>
      </w:r>
      <w:r w:rsidR="001E6456">
        <w:rPr>
          <w:rFonts w:ascii="Arial" w:hAnsi="Arial" w:cs="Arial"/>
          <w:color w:val="000000"/>
        </w:rPr>
        <w:t>.</w:t>
      </w:r>
    </w:p>
    <w:p w14:paraId="48360C78" w14:textId="77777777" w:rsidR="008F2613" w:rsidRPr="008F2613" w:rsidRDefault="008F2613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5C892CF0" w14:textId="670DE465" w:rsidR="008F2613" w:rsidRPr="000267EE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267EE">
        <w:rPr>
          <w:rFonts w:ascii="Arial" w:hAnsi="Arial" w:cs="Arial"/>
          <w:b/>
          <w:bCs/>
          <w:u w:val="single"/>
        </w:rPr>
        <w:t>Z výše uvedeného lze dovodit:</w:t>
      </w:r>
    </w:p>
    <w:p w14:paraId="1AFFEB6F" w14:textId="77777777" w:rsidR="000267EE" w:rsidRPr="008F2613" w:rsidRDefault="000267EE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158DC8C2" w14:textId="60EDCDD5" w:rsidR="008F2613" w:rsidRPr="000267EE" w:rsidRDefault="008F2613" w:rsidP="000267EE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267EE">
        <w:rPr>
          <w:rFonts w:ascii="Arial" w:hAnsi="Arial" w:cs="Arial"/>
          <w:b/>
          <w:bCs/>
        </w:rPr>
        <w:t>SD v rámci místních šetření postupně požadoval vyjádření a listiny, účetnictví a</w:t>
      </w:r>
      <w:r w:rsidR="000267EE">
        <w:rPr>
          <w:rFonts w:ascii="Arial" w:hAnsi="Arial" w:cs="Arial"/>
          <w:b/>
          <w:bCs/>
        </w:rPr>
        <w:t> </w:t>
      </w:r>
      <w:r w:rsidRPr="000267EE">
        <w:rPr>
          <w:rFonts w:ascii="Arial" w:hAnsi="Arial" w:cs="Arial"/>
          <w:b/>
          <w:bCs/>
        </w:rPr>
        <w:t xml:space="preserve">řadu dalších podkladů, a to za účelem prošetření správnosti údajů uvedených v DAP za ZO rok 2013. </w:t>
      </w:r>
      <w:r w:rsidR="00E2386C">
        <w:rPr>
          <w:rFonts w:ascii="Arial" w:hAnsi="Arial" w:cs="Arial"/>
          <w:b/>
          <w:bCs/>
        </w:rPr>
        <w:t>Daňový subjekt</w:t>
      </w:r>
      <w:r w:rsidRPr="000267EE">
        <w:rPr>
          <w:rFonts w:ascii="Arial" w:hAnsi="Arial" w:cs="Arial"/>
          <w:b/>
          <w:bCs/>
        </w:rPr>
        <w:t xml:space="preserve"> na jeho požadavky opakovaně reagoval. Z toho vyplývá, že SD postupně a systematicky v rámci součinnosti s</w:t>
      </w:r>
      <w:r w:rsidR="00E2386C">
        <w:rPr>
          <w:rFonts w:ascii="Arial" w:hAnsi="Arial" w:cs="Arial"/>
          <w:b/>
          <w:bCs/>
        </w:rPr>
        <w:t> daňovým subjektem</w:t>
      </w:r>
      <w:r w:rsidRPr="000267EE">
        <w:rPr>
          <w:rFonts w:ascii="Arial" w:hAnsi="Arial" w:cs="Arial"/>
          <w:b/>
          <w:bCs/>
        </w:rPr>
        <w:t xml:space="preserve"> pokračoval k podrobnějšímu prověření jednotlivých skutečností, takže zjevně podklady toliko neshromažďoval, ale podrobně se s nimi i seznamoval a</w:t>
      </w:r>
      <w:r w:rsidR="00F65B76">
        <w:rPr>
          <w:rFonts w:ascii="Arial" w:hAnsi="Arial" w:cs="Arial"/>
          <w:b/>
          <w:bCs/>
        </w:rPr>
        <w:t> </w:t>
      </w:r>
      <w:r w:rsidRPr="000267EE">
        <w:rPr>
          <w:rFonts w:ascii="Arial" w:hAnsi="Arial" w:cs="Arial"/>
          <w:b/>
          <w:bCs/>
        </w:rPr>
        <w:t>hodnotil. Tím činnost SD výrazně překračovala meze vyhledávací činnosti, protože měla obsahově charakter DK.</w:t>
      </w:r>
    </w:p>
    <w:p w14:paraId="7B5B7E95" w14:textId="6D4F4841" w:rsidR="008F2613" w:rsidRPr="000267EE" w:rsidRDefault="008F2613" w:rsidP="000267EE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267EE">
        <w:rPr>
          <w:rFonts w:ascii="Arial" w:hAnsi="Arial" w:cs="Arial"/>
          <w:b/>
          <w:bCs/>
        </w:rPr>
        <w:t xml:space="preserve">SD je oprávněn prověřovat správnost tvrzení </w:t>
      </w:r>
      <w:r w:rsidR="00E2386C">
        <w:rPr>
          <w:rFonts w:ascii="Arial" w:hAnsi="Arial" w:cs="Arial"/>
          <w:b/>
          <w:bCs/>
        </w:rPr>
        <w:t>daňového subjektu</w:t>
      </w:r>
      <w:r w:rsidRPr="000267EE">
        <w:rPr>
          <w:rFonts w:ascii="Arial" w:hAnsi="Arial" w:cs="Arial"/>
          <w:b/>
          <w:bCs/>
        </w:rPr>
        <w:t xml:space="preserve"> ohledně jeho daňové povinnosti, ovšem za respektování právní úpravy, která </w:t>
      </w:r>
      <w:r w:rsidR="00777E39">
        <w:rPr>
          <w:rFonts w:ascii="Arial" w:hAnsi="Arial" w:cs="Arial"/>
          <w:b/>
          <w:bCs/>
        </w:rPr>
        <w:t>daňovému subjektu</w:t>
      </w:r>
      <w:r w:rsidRPr="000267EE">
        <w:rPr>
          <w:rFonts w:ascii="Arial" w:hAnsi="Arial" w:cs="Arial"/>
          <w:b/>
          <w:bCs/>
        </w:rPr>
        <w:t xml:space="preserve"> garantuje zaručení určitých práv. Takový zásah nemůže být libovolnou formou, např. vyhledávací činností, nýbrž pouze k tomu zákonem předvídaný nástrojem, tedy DK.</w:t>
      </w:r>
    </w:p>
    <w:p w14:paraId="00141E9B" w14:textId="7743622B" w:rsidR="008F2613" w:rsidRPr="000267EE" w:rsidRDefault="008F2613" w:rsidP="000267EE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267EE">
        <w:rPr>
          <w:rFonts w:ascii="Arial" w:hAnsi="Arial" w:cs="Arial"/>
          <w:b/>
          <w:bCs/>
        </w:rPr>
        <w:t>Na základě skutečností uvedených v předchozích odrážkách NSS stanovil den zahájení DK ke dni zahájení kontrolní činnosti, tj. ke dni 5.</w:t>
      </w:r>
      <w:r w:rsidR="0007791A">
        <w:rPr>
          <w:rFonts w:ascii="Arial" w:hAnsi="Arial" w:cs="Arial"/>
          <w:b/>
          <w:bCs/>
        </w:rPr>
        <w:t> </w:t>
      </w:r>
      <w:r w:rsidRPr="000267EE">
        <w:rPr>
          <w:rFonts w:ascii="Arial" w:hAnsi="Arial" w:cs="Arial"/>
          <w:b/>
          <w:bCs/>
        </w:rPr>
        <w:t>11.</w:t>
      </w:r>
      <w:r w:rsidR="0007791A">
        <w:rPr>
          <w:rFonts w:ascii="Arial" w:hAnsi="Arial" w:cs="Arial"/>
          <w:b/>
          <w:bCs/>
        </w:rPr>
        <w:t> </w:t>
      </w:r>
      <w:r w:rsidRPr="000267EE">
        <w:rPr>
          <w:rFonts w:ascii="Arial" w:hAnsi="Arial" w:cs="Arial"/>
          <w:b/>
          <w:bCs/>
        </w:rPr>
        <w:t>2014, nikoliv k formálnímu úkonu ze dne 2. 4. 2015, tj. sepsání protokolu o zahájení DK</w:t>
      </w:r>
    </w:p>
    <w:p w14:paraId="1EE6D92E" w14:textId="77777777" w:rsidR="008F2613" w:rsidRPr="000267EE" w:rsidRDefault="008F2613" w:rsidP="000267EE">
      <w:pPr>
        <w:pStyle w:val="Odstavecseseznamem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267EE">
        <w:rPr>
          <w:rFonts w:ascii="Arial" w:hAnsi="Arial" w:cs="Arial"/>
          <w:b/>
          <w:bCs/>
        </w:rPr>
        <w:t>V důsledku posunutí okamžiku zahájení DK, který přerušuje lhůtu pro stanovení daně, byla daňová povinnost doměřena až po marném uplynutí prekluzivní lhůty pro stanovení daně.</w:t>
      </w:r>
    </w:p>
    <w:p w14:paraId="19268E62" w14:textId="66F7B4A6" w:rsidR="008F2613" w:rsidRDefault="008F2613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47DA2E67" w14:textId="77777777" w:rsidR="000267EE" w:rsidRPr="008F2613" w:rsidRDefault="000267EE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77311074" w14:textId="404F37CD" w:rsidR="008F2613" w:rsidRPr="00617673" w:rsidRDefault="008F2613" w:rsidP="00983B71">
      <w:pPr>
        <w:pStyle w:val="Odstavecseseznamem"/>
        <w:numPr>
          <w:ilvl w:val="0"/>
          <w:numId w:val="14"/>
        </w:numPr>
        <w:spacing w:after="0"/>
        <w:ind w:left="567" w:hanging="567"/>
        <w:jc w:val="both"/>
        <w:rPr>
          <w:rFonts w:ascii="Arial" w:hAnsi="Arial" w:cs="Arial"/>
          <w:b/>
          <w:bCs/>
        </w:rPr>
      </w:pPr>
      <w:r w:rsidRPr="00617673">
        <w:rPr>
          <w:rFonts w:ascii="Arial" w:hAnsi="Arial" w:cs="Arial"/>
          <w:b/>
          <w:bCs/>
        </w:rPr>
        <w:t>Posouzení DK jako opakovan</w:t>
      </w:r>
      <w:r w:rsidR="00875564">
        <w:rPr>
          <w:rFonts w:ascii="Arial" w:hAnsi="Arial" w:cs="Arial"/>
          <w:b/>
          <w:bCs/>
        </w:rPr>
        <w:t>é</w:t>
      </w:r>
      <w:r w:rsidRPr="00617673">
        <w:rPr>
          <w:rFonts w:ascii="Arial" w:hAnsi="Arial" w:cs="Arial"/>
          <w:b/>
          <w:bCs/>
        </w:rPr>
        <w:t xml:space="preserve"> – nezákonný postup</w:t>
      </w:r>
    </w:p>
    <w:p w14:paraId="30511D97" w14:textId="77777777" w:rsidR="008F2613" w:rsidRPr="00617673" w:rsidRDefault="008F2613" w:rsidP="006B4B3A">
      <w:pPr>
        <w:pStyle w:val="Odstavecseseznamem"/>
        <w:spacing w:after="0"/>
        <w:jc w:val="both"/>
        <w:rPr>
          <w:rFonts w:ascii="Arial" w:hAnsi="Arial" w:cs="Arial"/>
          <w:b/>
          <w:bCs/>
        </w:rPr>
      </w:pPr>
    </w:p>
    <w:p w14:paraId="32E8EF9D" w14:textId="12B03323" w:rsidR="008F2613" w:rsidRPr="00617673" w:rsidRDefault="008F2613" w:rsidP="006B4B3A">
      <w:pPr>
        <w:spacing w:after="0"/>
        <w:jc w:val="both"/>
        <w:rPr>
          <w:rFonts w:ascii="Arial" w:hAnsi="Arial" w:cs="Arial"/>
        </w:rPr>
      </w:pPr>
      <w:r w:rsidRPr="00617673">
        <w:rPr>
          <w:rFonts w:ascii="Arial" w:hAnsi="Arial" w:cs="Arial"/>
          <w:b/>
          <w:bCs/>
        </w:rPr>
        <w:t>Rozsudek NSS č. j. 7 Afs 231/</w:t>
      </w:r>
      <w:proofErr w:type="gramStart"/>
      <w:r w:rsidRPr="00617673">
        <w:rPr>
          <w:rFonts w:ascii="Arial" w:hAnsi="Arial" w:cs="Arial"/>
          <w:b/>
          <w:bCs/>
        </w:rPr>
        <w:t xml:space="preserve">2021 </w:t>
      </w:r>
      <w:r w:rsidR="00E807BC" w:rsidRPr="00617673">
        <w:rPr>
          <w:rFonts w:ascii="Arial" w:hAnsi="Arial" w:cs="Arial"/>
          <w:b/>
          <w:bCs/>
        </w:rPr>
        <w:t>-</w:t>
      </w:r>
      <w:r w:rsidRPr="00617673">
        <w:rPr>
          <w:rFonts w:ascii="Arial" w:hAnsi="Arial" w:cs="Arial"/>
          <w:b/>
          <w:bCs/>
        </w:rPr>
        <w:t xml:space="preserve"> 31</w:t>
      </w:r>
      <w:proofErr w:type="gramEnd"/>
      <w:r w:rsidRPr="00617673">
        <w:rPr>
          <w:rFonts w:ascii="Arial" w:hAnsi="Arial" w:cs="Arial"/>
          <w:b/>
          <w:bCs/>
        </w:rPr>
        <w:t xml:space="preserve"> ze dne 1. 3. 2022 (Showdown Displays Europe, s.r.o. </w:t>
      </w:r>
      <w:r w:rsidR="00DC26DC">
        <w:rPr>
          <w:rFonts w:ascii="Arial" w:hAnsi="Arial" w:cs="Arial"/>
          <w:b/>
          <w:bCs/>
        </w:rPr>
        <w:t xml:space="preserve">– </w:t>
      </w:r>
      <w:r w:rsidRPr="00617673">
        <w:rPr>
          <w:rFonts w:ascii="Arial" w:hAnsi="Arial" w:cs="Arial"/>
          <w:b/>
          <w:bCs/>
        </w:rPr>
        <w:t>stejná kauza jako rozsudek vydaný dříve v právní věci Jansen Display s.r.o.)</w:t>
      </w:r>
    </w:p>
    <w:p w14:paraId="412B9D3E" w14:textId="77777777" w:rsidR="00880949" w:rsidRDefault="00880949" w:rsidP="006B4B3A">
      <w:pPr>
        <w:spacing w:after="0"/>
        <w:jc w:val="both"/>
        <w:rPr>
          <w:rFonts w:ascii="Arial" w:hAnsi="Arial" w:cs="Arial"/>
          <w:color w:val="000000"/>
        </w:rPr>
      </w:pPr>
    </w:p>
    <w:p w14:paraId="2D3D37FF" w14:textId="357E3F7E" w:rsidR="008F2613" w:rsidRPr="008F2613" w:rsidRDefault="008F2613" w:rsidP="006B4B3A">
      <w:pPr>
        <w:spacing w:after="0"/>
        <w:jc w:val="both"/>
        <w:rPr>
          <w:rFonts w:ascii="Arial" w:hAnsi="Arial" w:cs="Arial"/>
          <w:color w:val="000000"/>
        </w:rPr>
      </w:pPr>
      <w:r w:rsidRPr="008F2613">
        <w:rPr>
          <w:rFonts w:ascii="Arial" w:hAnsi="Arial" w:cs="Arial"/>
          <w:color w:val="000000"/>
        </w:rPr>
        <w:t>Žaloba před nezákonným zásahem, kterou žalobkyně spatřovala v </w:t>
      </w:r>
      <w:r w:rsidR="002147D4">
        <w:rPr>
          <w:rFonts w:ascii="Arial" w:hAnsi="Arial" w:cs="Arial"/>
          <w:color w:val="000000"/>
        </w:rPr>
        <w:t>DK</w:t>
      </w:r>
      <w:r w:rsidRPr="008F2613">
        <w:rPr>
          <w:rFonts w:ascii="Arial" w:hAnsi="Arial" w:cs="Arial"/>
          <w:color w:val="000000"/>
        </w:rPr>
        <w:t xml:space="preserve"> DPPO za</w:t>
      </w:r>
      <w:r w:rsidR="002147D4">
        <w:rPr>
          <w:rFonts w:ascii="Arial" w:hAnsi="Arial" w:cs="Arial"/>
          <w:color w:val="000000"/>
        </w:rPr>
        <w:t> </w:t>
      </w:r>
      <w:r w:rsidRPr="008F2613">
        <w:rPr>
          <w:rFonts w:ascii="Arial" w:hAnsi="Arial" w:cs="Arial"/>
          <w:color w:val="000000"/>
        </w:rPr>
        <w:t xml:space="preserve">zdaňovací období roku 2013 a 2014. </w:t>
      </w:r>
      <w:r w:rsidR="002C3859">
        <w:rPr>
          <w:rFonts w:ascii="Arial" w:hAnsi="Arial" w:cs="Arial"/>
          <w:color w:val="000000"/>
        </w:rPr>
        <w:t>KS</w:t>
      </w:r>
      <w:r w:rsidRPr="008F2613">
        <w:rPr>
          <w:rFonts w:ascii="Arial" w:hAnsi="Arial" w:cs="Arial"/>
          <w:color w:val="000000"/>
        </w:rPr>
        <w:t xml:space="preserve"> žalobu zamítl s tím, že </w:t>
      </w:r>
      <w:r w:rsidR="002147D4">
        <w:rPr>
          <w:rFonts w:ascii="Arial" w:hAnsi="Arial" w:cs="Arial"/>
          <w:color w:val="000000"/>
        </w:rPr>
        <w:t>DK</w:t>
      </w:r>
      <w:r w:rsidRPr="008F2613">
        <w:rPr>
          <w:rFonts w:ascii="Arial" w:hAnsi="Arial" w:cs="Arial"/>
          <w:color w:val="000000"/>
        </w:rPr>
        <w:t xml:space="preserve"> zahájená dne 24. 5. 2017 nebyla nepřípustnou opakovanou </w:t>
      </w:r>
      <w:r w:rsidR="002147D4">
        <w:rPr>
          <w:rFonts w:ascii="Arial" w:hAnsi="Arial" w:cs="Arial"/>
          <w:color w:val="000000"/>
        </w:rPr>
        <w:t>DK</w:t>
      </w:r>
      <w:r w:rsidRPr="008F2613">
        <w:rPr>
          <w:rFonts w:ascii="Arial" w:hAnsi="Arial" w:cs="Arial"/>
          <w:color w:val="000000"/>
        </w:rPr>
        <w:t>.</w:t>
      </w:r>
    </w:p>
    <w:p w14:paraId="209A02F0" w14:textId="1DFE572C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13">
        <w:rPr>
          <w:rFonts w:ascii="Arial" w:hAnsi="Arial" w:cs="Arial"/>
        </w:rPr>
        <w:t xml:space="preserve">Místní šetření provedené </w:t>
      </w:r>
      <w:r w:rsidR="002147D4">
        <w:rPr>
          <w:rFonts w:ascii="Arial" w:hAnsi="Arial" w:cs="Arial"/>
        </w:rPr>
        <w:t>SD</w:t>
      </w:r>
      <w:r w:rsidRPr="008F2613">
        <w:rPr>
          <w:rFonts w:ascii="Arial" w:hAnsi="Arial" w:cs="Arial"/>
        </w:rPr>
        <w:t xml:space="preserve"> u žalobkyně dne 12. 1. 2016 totiž nebylo možno považovat za</w:t>
      </w:r>
      <w:r w:rsidR="00F65B76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 xml:space="preserve">natolik extenzivní a rozsáhlé, že by ve své podstatě představovalo „skrytou“ </w:t>
      </w:r>
      <w:r w:rsidR="00617673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. Toto místní šetření bylo zaměřeno na zjištění informací a zajištění podkladů za účelem ověření oprávněnosti uplatnění odpočtu na výzkum a vývoj za zdaňovací období let 2010, 2012, 2013 a 2014. V průběhu místního šetření žalobkyně úředním osobám </w:t>
      </w:r>
      <w:r w:rsidR="00617673">
        <w:rPr>
          <w:rFonts w:ascii="Arial" w:hAnsi="Arial" w:cs="Arial"/>
        </w:rPr>
        <w:t>SD</w:t>
      </w:r>
      <w:r w:rsidRPr="008F2613">
        <w:rPr>
          <w:rFonts w:ascii="Arial" w:hAnsi="Arial" w:cs="Arial"/>
        </w:rPr>
        <w:t xml:space="preserve"> předložila řadu písemností </w:t>
      </w:r>
      <w:r w:rsidRPr="008F2613">
        <w:rPr>
          <w:rFonts w:ascii="Arial" w:hAnsi="Arial" w:cs="Arial"/>
        </w:rPr>
        <w:lastRenderedPageBreak/>
        <w:t xml:space="preserve">pouze ke zběžnému nahlédnutí, přičemž úřední osoby převzaly kopie pouze některých z nich. </w:t>
      </w:r>
      <w:r w:rsidR="00617673">
        <w:rPr>
          <w:rFonts w:ascii="Arial" w:hAnsi="Arial" w:cs="Arial"/>
        </w:rPr>
        <w:t>SD</w:t>
      </w:r>
      <w:r w:rsidRPr="008F2613">
        <w:rPr>
          <w:rFonts w:ascii="Arial" w:hAnsi="Arial" w:cs="Arial"/>
        </w:rPr>
        <w:t xml:space="preserve"> proto místního šetření využil k tomu účelu, ke kterému slouží, tj. k vyhledání důkazních prostředků. Institut místního šetření nevyužil extenzivně či</w:t>
      </w:r>
      <w:r w:rsidR="002147D4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>účelově a ani jej nezneužil (bod 3 rozsudku)</w:t>
      </w:r>
      <w:r w:rsidR="00617673">
        <w:rPr>
          <w:rFonts w:ascii="Arial" w:hAnsi="Arial" w:cs="Arial"/>
        </w:rPr>
        <w:t>.</w:t>
      </w:r>
    </w:p>
    <w:p w14:paraId="15C02DA0" w14:textId="77777777" w:rsidR="00617673" w:rsidRDefault="0061767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F6F67BC" w14:textId="7A41F8D7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13">
        <w:rPr>
          <w:rFonts w:ascii="Arial" w:hAnsi="Arial" w:cs="Arial"/>
        </w:rPr>
        <w:t xml:space="preserve">S ohledem na konkrétní (velmi specifické) okolnosti týkající se místního šetření a následně zahájené </w:t>
      </w:r>
      <w:r w:rsidR="00617673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 </w:t>
      </w:r>
      <w:r w:rsidR="002C3859">
        <w:rPr>
          <w:rFonts w:ascii="Arial" w:hAnsi="Arial" w:cs="Arial"/>
        </w:rPr>
        <w:t>NSS</w:t>
      </w:r>
      <w:r w:rsidRPr="008F2613">
        <w:rPr>
          <w:rFonts w:ascii="Arial" w:hAnsi="Arial" w:cs="Arial"/>
        </w:rPr>
        <w:t xml:space="preserve"> přisvědčil žalobkyni a posoudil, že</w:t>
      </w:r>
      <w:r w:rsidR="002147D4">
        <w:rPr>
          <w:rFonts w:ascii="Arial" w:hAnsi="Arial" w:cs="Arial"/>
        </w:rPr>
        <w:t> </w:t>
      </w:r>
      <w:r w:rsidRPr="008F2613">
        <w:rPr>
          <w:rFonts w:ascii="Arial" w:hAnsi="Arial" w:cs="Arial"/>
        </w:rPr>
        <w:t xml:space="preserve">předmětná </w:t>
      </w:r>
      <w:r w:rsidR="002C3859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 byla nezákonným zásahem (bod 13 rozsudku)</w:t>
      </w:r>
      <w:r w:rsidR="00617673">
        <w:rPr>
          <w:rFonts w:ascii="Arial" w:hAnsi="Arial" w:cs="Arial"/>
        </w:rPr>
        <w:t>.</w:t>
      </w:r>
    </w:p>
    <w:p w14:paraId="7FEB7A20" w14:textId="6B5AB134" w:rsidR="008F2613" w:rsidRPr="008F2613" w:rsidRDefault="002C3859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NSS</w:t>
      </w:r>
      <w:r w:rsidR="008F2613" w:rsidRPr="008F2613">
        <w:rPr>
          <w:rFonts w:ascii="Arial" w:hAnsi="Arial" w:cs="Arial"/>
          <w:bCs/>
        </w:rPr>
        <w:t xml:space="preserve"> z předložených spisů zjistil, že </w:t>
      </w:r>
      <w:r w:rsidR="00617673">
        <w:rPr>
          <w:rFonts w:ascii="Arial" w:hAnsi="Arial" w:cs="Arial"/>
          <w:bCs/>
        </w:rPr>
        <w:t>SD</w:t>
      </w:r>
      <w:r w:rsidR="008F2613" w:rsidRPr="008F2613">
        <w:rPr>
          <w:rFonts w:ascii="Arial" w:hAnsi="Arial" w:cs="Arial"/>
          <w:bCs/>
        </w:rPr>
        <w:t xml:space="preserve"> vyzval stěžovatelku, aby pro účely místního šetření (plánovaného na 12. 1. 2016) nachystala veškeré doklady týkající se oprávněnosti odpočtu na výzkum a vývoj za zdaňovací období roku 2010, 2012, 2013 a 2014 (viz e</w:t>
      </w:r>
      <w:r w:rsidR="008F2613" w:rsidRPr="008F2613">
        <w:rPr>
          <w:rFonts w:ascii="Arial" w:hAnsi="Arial" w:cs="Arial"/>
          <w:bCs/>
        </w:rPr>
        <w:noBreakHyphen/>
        <w:t>mailová korespondence ze dne 15. 12. 2015.).</w:t>
      </w:r>
    </w:p>
    <w:p w14:paraId="07B90DDF" w14:textId="77777777" w:rsidR="008F2613" w:rsidRPr="008F261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Cs/>
        </w:rPr>
        <w:t>Dne 12. 1. 2016 od 11.30 hod. do 14.10 hod. proběhlo v sídle stěžovatelky místní šetření, jehož předmět byl vymezen jako „</w:t>
      </w:r>
      <w:r w:rsidRPr="008F2613">
        <w:rPr>
          <w:rFonts w:ascii="Arial" w:hAnsi="Arial" w:cs="Arial"/>
          <w:bCs/>
          <w:i/>
        </w:rPr>
        <w:t>zjištění informací a zajištění podkladů za účelem ověření oprávněnosti uplatnění odpočtu na výzkum a vývoj na řádku 242 přiznání k dani z příjmů právnických osob za zdaňovací období roku 2010, 2012, 2013 a 2014.</w:t>
      </w:r>
      <w:r w:rsidRPr="008F2613">
        <w:rPr>
          <w:rFonts w:ascii="Arial" w:hAnsi="Arial" w:cs="Arial"/>
          <w:bCs/>
        </w:rPr>
        <w:t>“</w:t>
      </w:r>
    </w:p>
    <w:p w14:paraId="6155DB62" w14:textId="114CF7A7" w:rsidR="008F2613" w:rsidRPr="008F261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Cs/>
        </w:rPr>
        <w:t xml:space="preserve">Během místního šetření byl úředním osobám </w:t>
      </w:r>
      <w:r w:rsidR="00617673">
        <w:rPr>
          <w:rFonts w:ascii="Arial" w:hAnsi="Arial" w:cs="Arial"/>
          <w:bCs/>
        </w:rPr>
        <w:t>SD</w:t>
      </w:r>
      <w:r w:rsidRPr="008F2613">
        <w:rPr>
          <w:rFonts w:ascii="Arial" w:hAnsi="Arial" w:cs="Arial"/>
          <w:bCs/>
        </w:rPr>
        <w:t xml:space="preserve"> předložen k nahlédnutí značný počet listin týkajících se odpočtu na výzkum a vývoj (soupis těchto listin je uveden v protokolu o místním šetření č. j. 28196/16/2501</w:t>
      </w:r>
      <w:r w:rsidRPr="008F2613">
        <w:rPr>
          <w:rFonts w:ascii="Arial" w:hAnsi="Arial" w:cs="Arial"/>
          <w:bCs/>
        </w:rPr>
        <w:noBreakHyphen/>
        <w:t>60562</w:t>
      </w:r>
      <w:r w:rsidRPr="008F2613">
        <w:rPr>
          <w:rFonts w:ascii="Arial" w:hAnsi="Arial" w:cs="Arial"/>
          <w:bCs/>
        </w:rPr>
        <w:noBreakHyphen/>
        <w:t>506624; jedná se většinově o jednotlivé projekty výzkumu a vývoje spolu se související technickou dokumentací a jejich vyhodnocením).</w:t>
      </w:r>
    </w:p>
    <w:p w14:paraId="35CE215C" w14:textId="50C57A8A" w:rsidR="008F2613" w:rsidRPr="008F261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Cs/>
        </w:rPr>
        <w:t>Ve spisovém materiálu je dále založen úřední záznam ze dne 22. 3. 2016, č. j. 590766/16/2501</w:t>
      </w:r>
      <w:r w:rsidRPr="008F2613">
        <w:rPr>
          <w:rFonts w:ascii="Arial" w:hAnsi="Arial" w:cs="Arial"/>
          <w:bCs/>
        </w:rPr>
        <w:noBreakHyphen/>
        <w:t>60562</w:t>
      </w:r>
      <w:r w:rsidRPr="008F2613">
        <w:rPr>
          <w:rFonts w:ascii="Arial" w:hAnsi="Arial" w:cs="Arial"/>
          <w:bCs/>
        </w:rPr>
        <w:noBreakHyphen/>
        <w:t xml:space="preserve">506624, ze kterého plyne, že dne 14. 3. 2016 převzala úřední osoba </w:t>
      </w:r>
      <w:r w:rsidR="00617673">
        <w:rPr>
          <w:rFonts w:ascii="Arial" w:hAnsi="Arial" w:cs="Arial"/>
          <w:bCs/>
        </w:rPr>
        <w:t>SD</w:t>
      </w:r>
      <w:r w:rsidRPr="008F2613">
        <w:rPr>
          <w:rFonts w:ascii="Arial" w:hAnsi="Arial" w:cs="Arial"/>
          <w:bCs/>
        </w:rPr>
        <w:t xml:space="preserve"> od stěžovatelky CD s dalšími 40 doklady týkajícími se projektů výzkumu a vývoje za roky 2012 až 2014 (jedná se o projektovou dokumentaci týkající se jednotlivých projektů výzkumu a vývoje). </w:t>
      </w:r>
    </w:p>
    <w:p w14:paraId="3FE28955" w14:textId="2BC2A00E" w:rsidR="008F2613" w:rsidRPr="008F261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Cs/>
        </w:rPr>
        <w:t xml:space="preserve">Dne 24. 5. 2017 (tedy po uplynutí více než jednoho roku od místního šetření) proběhlo v sídle </w:t>
      </w:r>
      <w:r w:rsidR="00617673">
        <w:rPr>
          <w:rFonts w:ascii="Arial" w:hAnsi="Arial" w:cs="Arial"/>
          <w:bCs/>
        </w:rPr>
        <w:t>SD</w:t>
      </w:r>
      <w:r w:rsidRPr="008F2613">
        <w:rPr>
          <w:rFonts w:ascii="Arial" w:hAnsi="Arial" w:cs="Arial"/>
          <w:bCs/>
        </w:rPr>
        <w:t xml:space="preserve"> jednání, jehož předmětem bylo zahájení </w:t>
      </w:r>
      <w:r w:rsidR="002C3859">
        <w:rPr>
          <w:rFonts w:ascii="Arial" w:hAnsi="Arial" w:cs="Arial"/>
          <w:bCs/>
        </w:rPr>
        <w:t>DK</w:t>
      </w:r>
      <w:r w:rsidRPr="008F2613">
        <w:rPr>
          <w:rFonts w:ascii="Arial" w:hAnsi="Arial" w:cs="Arial"/>
          <w:bCs/>
        </w:rPr>
        <w:t xml:space="preserve"> na dani z příjmů právnických osob za zdaňovací období let 2013 a 2014, a to v rozsahu „</w:t>
      </w:r>
      <w:r w:rsidRPr="008F2613">
        <w:rPr>
          <w:rFonts w:ascii="Arial" w:hAnsi="Arial" w:cs="Arial"/>
          <w:bCs/>
          <w:i/>
        </w:rPr>
        <w:t>ověření oprávněnosti uplatnění odpočtu na výzkum a vývoj na řádku 242 přiznání k dani z příjmů právnických osob za zdaňovací období roku 2013 a 2014</w:t>
      </w:r>
      <w:r w:rsidRPr="008F2613">
        <w:rPr>
          <w:rFonts w:ascii="Arial" w:hAnsi="Arial" w:cs="Arial"/>
          <w:bCs/>
        </w:rPr>
        <w:t xml:space="preserve">“. </w:t>
      </w:r>
    </w:p>
    <w:p w14:paraId="70BB6395" w14:textId="3AFD4480" w:rsidR="008F2613" w:rsidRPr="008F261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Cs/>
        </w:rPr>
        <w:t xml:space="preserve">Během tohoto jednání úřední osoby </w:t>
      </w:r>
      <w:r w:rsidR="00617673">
        <w:rPr>
          <w:rFonts w:ascii="Arial" w:hAnsi="Arial" w:cs="Arial"/>
          <w:bCs/>
        </w:rPr>
        <w:t>SD</w:t>
      </w:r>
      <w:r w:rsidRPr="008F2613">
        <w:rPr>
          <w:rFonts w:ascii="Arial" w:hAnsi="Arial" w:cs="Arial"/>
          <w:bCs/>
        </w:rPr>
        <w:t xml:space="preserve"> uvedly, že se již seznámily se všemi důkazními prostředky získanými při místním šetření a následně poskytnutými na </w:t>
      </w:r>
      <w:r w:rsidR="00DC26DC" w:rsidRPr="008F2613">
        <w:rPr>
          <w:rFonts w:ascii="Arial" w:hAnsi="Arial" w:cs="Arial"/>
          <w:bCs/>
        </w:rPr>
        <w:t>CD – tyto</w:t>
      </w:r>
      <w:r w:rsidRPr="008F2613">
        <w:rPr>
          <w:rFonts w:ascii="Arial" w:hAnsi="Arial" w:cs="Arial"/>
          <w:bCs/>
        </w:rPr>
        <w:t xml:space="preserve"> důkazní prostředky budou využity v rámci </w:t>
      </w:r>
      <w:r w:rsidR="00617673">
        <w:rPr>
          <w:rFonts w:ascii="Arial" w:hAnsi="Arial" w:cs="Arial"/>
          <w:bCs/>
        </w:rPr>
        <w:t>DK</w:t>
      </w:r>
      <w:r w:rsidRPr="008F2613">
        <w:rPr>
          <w:rFonts w:ascii="Arial" w:hAnsi="Arial" w:cs="Arial"/>
          <w:bCs/>
        </w:rPr>
        <w:t xml:space="preserve">. Za účelem provedení </w:t>
      </w:r>
      <w:r w:rsidR="00617673">
        <w:rPr>
          <w:rFonts w:ascii="Arial" w:hAnsi="Arial" w:cs="Arial"/>
          <w:bCs/>
        </w:rPr>
        <w:t>DK</w:t>
      </w:r>
      <w:r w:rsidRPr="008F2613">
        <w:rPr>
          <w:rFonts w:ascii="Arial" w:hAnsi="Arial" w:cs="Arial"/>
          <w:bCs/>
        </w:rPr>
        <w:t xml:space="preserve"> úřední osoby po stěžovatelce požadovaly předložit další doklady vyjmenované v protokolu.</w:t>
      </w:r>
    </w:p>
    <w:p w14:paraId="51DC74F9" w14:textId="77777777" w:rsidR="00983B71" w:rsidRDefault="00983B71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14:paraId="5FE845EF" w14:textId="63731AEA" w:rsidR="008F2613" w:rsidRPr="00617673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  <w:u w:val="single"/>
        </w:rPr>
      </w:pPr>
      <w:r w:rsidRPr="00617673">
        <w:rPr>
          <w:rFonts w:ascii="Arial" w:hAnsi="Arial" w:cs="Arial"/>
          <w:bCs/>
          <w:u w:val="single"/>
        </w:rPr>
        <w:t>Posouzení NSS:</w:t>
      </w:r>
    </w:p>
    <w:p w14:paraId="6CCFD6EF" w14:textId="25592F68" w:rsidR="008F2613" w:rsidRPr="008F2613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</w:rPr>
      </w:pPr>
      <w:r w:rsidRPr="008F2613">
        <w:rPr>
          <w:rFonts w:ascii="Arial" w:hAnsi="Arial" w:cs="Arial"/>
        </w:rPr>
        <w:t xml:space="preserve">Popsaný sled kroků </w:t>
      </w:r>
      <w:r w:rsidR="008A10BD">
        <w:rPr>
          <w:rFonts w:ascii="Arial" w:hAnsi="Arial" w:cs="Arial"/>
        </w:rPr>
        <w:t>SD</w:t>
      </w:r>
      <w:r w:rsidRPr="008F2613">
        <w:rPr>
          <w:rFonts w:ascii="Arial" w:hAnsi="Arial" w:cs="Arial"/>
        </w:rPr>
        <w:t xml:space="preserve"> nelze dle názoru </w:t>
      </w:r>
      <w:r w:rsidR="00513F7E">
        <w:rPr>
          <w:rFonts w:ascii="Arial" w:hAnsi="Arial" w:cs="Arial"/>
        </w:rPr>
        <w:t>NSS</w:t>
      </w:r>
      <w:r w:rsidRPr="008F2613">
        <w:rPr>
          <w:rFonts w:ascii="Arial" w:hAnsi="Arial" w:cs="Arial"/>
        </w:rPr>
        <w:t xml:space="preserve"> hodnotit jako pouhé zjišťování podkladových informací a „mapování terénu“ (které lze provádět v rámci místního šetření), jak to má na mysli shora označená judikatura. Naopak se jedná ve své podstatě o zjišťování a ověřování správnosti stanovení daňové povinnosti (které má být prováděno v rámci </w:t>
      </w:r>
      <w:r w:rsidR="008A10BD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). Není přitom rozhodné, jak akcentoval </w:t>
      </w:r>
      <w:r w:rsidR="00513F7E">
        <w:rPr>
          <w:rFonts w:ascii="Arial" w:hAnsi="Arial" w:cs="Arial"/>
        </w:rPr>
        <w:t>KS</w:t>
      </w:r>
      <w:r w:rsidRPr="008F2613">
        <w:rPr>
          <w:rFonts w:ascii="Arial" w:hAnsi="Arial" w:cs="Arial"/>
        </w:rPr>
        <w:t>, že doklady poskytnuté stěžovatelkou snad nemusely být dostatečné k posouzení veškerých možných aspektů odpočtu na výzkum a vývoj – ani v </w:t>
      </w:r>
      <w:r w:rsidR="008A10BD">
        <w:rPr>
          <w:rFonts w:ascii="Arial" w:hAnsi="Arial" w:cs="Arial"/>
        </w:rPr>
        <w:t>DK</w:t>
      </w:r>
      <w:r w:rsidRPr="008F2613">
        <w:rPr>
          <w:rFonts w:ascii="Arial" w:hAnsi="Arial" w:cs="Arial"/>
        </w:rPr>
        <w:t xml:space="preserve"> nemusí vždy dojít k předložení veškerých existujících podkladů způsobilých osvědčit veškeré okolnosti zkoumaného případu. Vždy záleží na nastaveném důkazním standardu. Nutno přitom opětovně zdůraznit, že </w:t>
      </w:r>
      <w:r w:rsidR="008A10BD">
        <w:rPr>
          <w:rFonts w:ascii="Arial" w:hAnsi="Arial" w:cs="Arial"/>
          <w:b/>
          <w:bCs/>
        </w:rPr>
        <w:t>SD</w:t>
      </w:r>
      <w:r w:rsidRPr="008F2613">
        <w:rPr>
          <w:rFonts w:ascii="Arial" w:hAnsi="Arial" w:cs="Arial"/>
          <w:b/>
          <w:bCs/>
        </w:rPr>
        <w:t xml:space="preserve"> si od stěžovatelky vyžádal, aby mu během místního šetření předložila veškeré podklady týkající se odpočtu na výzkum a vývoj. Přehlédnout nelze ani to, že podklady na tomto místním šetření převzaté a následně dodatečně vyžádané představovaly způsobilý podklad pro provedení </w:t>
      </w:r>
      <w:r w:rsidR="008A10BD">
        <w:rPr>
          <w:rFonts w:ascii="Arial" w:hAnsi="Arial" w:cs="Arial"/>
          <w:b/>
          <w:bCs/>
        </w:rPr>
        <w:t>DK</w:t>
      </w:r>
      <w:r w:rsidRPr="008F2613">
        <w:rPr>
          <w:rFonts w:ascii="Arial" w:hAnsi="Arial" w:cs="Arial"/>
          <w:b/>
          <w:bCs/>
        </w:rPr>
        <w:t xml:space="preserve"> odpočtu na výzkum a vývoj </w:t>
      </w:r>
      <w:r w:rsidRPr="008F2613">
        <w:rPr>
          <w:rFonts w:ascii="Arial" w:hAnsi="Arial" w:cs="Arial"/>
        </w:rPr>
        <w:t>(bod 33 rozsudku)</w:t>
      </w:r>
      <w:r w:rsidR="00677E8A">
        <w:rPr>
          <w:rFonts w:ascii="Arial" w:hAnsi="Arial" w:cs="Arial"/>
        </w:rPr>
        <w:t>.</w:t>
      </w:r>
    </w:p>
    <w:p w14:paraId="0DF4C4DA" w14:textId="77777777" w:rsidR="00617673" w:rsidRDefault="0061767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7C758B5A" w14:textId="7B744B92" w:rsidR="008F2613" w:rsidRPr="008F2613" w:rsidRDefault="002C3859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NSS</w:t>
      </w:r>
      <w:r w:rsidR="008F2613" w:rsidRPr="008F2613">
        <w:rPr>
          <w:rFonts w:ascii="Arial" w:hAnsi="Arial" w:cs="Arial"/>
        </w:rPr>
        <w:t xml:space="preserve"> tedy přisvědčil stěžovatelce, že zkoumaný postup 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byl </w:t>
      </w:r>
      <w:r w:rsidR="00677E8A">
        <w:rPr>
          <w:rFonts w:ascii="Arial" w:hAnsi="Arial" w:cs="Arial"/>
        </w:rPr>
        <w:t>DK</w:t>
      </w:r>
      <w:r w:rsidR="008F2613" w:rsidRPr="008F2613">
        <w:rPr>
          <w:rFonts w:ascii="Arial" w:hAnsi="Arial" w:cs="Arial"/>
        </w:rPr>
        <w:t xml:space="preserve"> (zaměřenou na odečitatelnou položku na výzkum a vývoj), a nikoliv místním šetřením. Nutno dodat, že rozlišování mezi místním šetřením a </w:t>
      </w:r>
      <w:r w:rsidR="00677E8A">
        <w:rPr>
          <w:rFonts w:ascii="Arial" w:hAnsi="Arial" w:cs="Arial"/>
        </w:rPr>
        <w:t>DK</w:t>
      </w:r>
      <w:r w:rsidR="008F2613" w:rsidRPr="008F2613">
        <w:rPr>
          <w:rFonts w:ascii="Arial" w:hAnsi="Arial" w:cs="Arial"/>
        </w:rPr>
        <w:t xml:space="preserve"> není samoúčelné. Jak zdejší soud uvedl v již odkazovaném rozsudku sp. zn. 4 Afs 14/2017, mezi místním šetřením a </w:t>
      </w:r>
      <w:r w:rsidR="00677E8A">
        <w:rPr>
          <w:rFonts w:ascii="Arial" w:hAnsi="Arial" w:cs="Arial"/>
        </w:rPr>
        <w:t>DK</w:t>
      </w:r>
      <w:r w:rsidR="008F2613" w:rsidRPr="008F2613">
        <w:rPr>
          <w:rFonts w:ascii="Arial" w:hAnsi="Arial" w:cs="Arial"/>
        </w:rPr>
        <w:t xml:space="preserve"> je podstatný </w:t>
      </w:r>
      <w:r w:rsidR="008F2613" w:rsidRPr="008F2613">
        <w:rPr>
          <w:rFonts w:ascii="Arial" w:hAnsi="Arial" w:cs="Arial"/>
        </w:rPr>
        <w:lastRenderedPageBreak/>
        <w:t>rozdíl a 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není oprávněn si mezi těmito postupy libovolně vybírat. Právní úprava </w:t>
      </w:r>
      <w:r w:rsidR="00677E8A">
        <w:rPr>
          <w:rFonts w:ascii="Arial" w:hAnsi="Arial" w:cs="Arial"/>
        </w:rPr>
        <w:t>DK</w:t>
      </w:r>
      <w:r w:rsidR="008F2613" w:rsidRPr="008F2613">
        <w:rPr>
          <w:rFonts w:ascii="Arial" w:hAnsi="Arial" w:cs="Arial"/>
        </w:rPr>
        <w:t xml:space="preserve"> garantuje kontrolovanému daňovému subjektu jednoznačně určená práva (a návazně i povinnosti). V případě institutu místního šetření tomu tak však není. Pokud tedy 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provádí úkony materiálně náležející do institutu </w:t>
      </w:r>
      <w:r w:rsidR="00677E8A">
        <w:rPr>
          <w:rFonts w:ascii="Arial" w:hAnsi="Arial" w:cs="Arial"/>
        </w:rPr>
        <w:t>DK</w:t>
      </w:r>
      <w:r w:rsidR="008F2613" w:rsidRPr="008F2613">
        <w:rPr>
          <w:rFonts w:ascii="Arial" w:hAnsi="Arial" w:cs="Arial"/>
        </w:rPr>
        <w:t xml:space="preserve"> v rámci postupu formálně označeného za místní šetření, odepírá daňovému subjektu jeho práva. O uvedeném ostatně svědčí i nyní posuzovaný případ. 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si na stěžovatelce vyžádal veškeré doklady týkající se odčitatelné položky na výzkum a vývoj. Nechal si pořídit kopie některých těchto podkladů. Následně si vyžádal další podklady týkající se výzkumu a vývoje. Tyto následně hodnotil. To vše pak činil bez jakéhokoliv zákonného procesního rámce, který by 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například určoval, kdy a jakým způsobem má být stěžovatelka uvědomena o tom, že vůbec dochází ke kontrole jí poskytnutých podkladů, jakým způsobem má být dané prověřování ukončeno, k jakému výsledku </w:t>
      </w:r>
      <w:r w:rsidR="00677E8A">
        <w:rPr>
          <w:rFonts w:ascii="Arial" w:hAnsi="Arial" w:cs="Arial"/>
        </w:rPr>
        <w:t>SD</w:t>
      </w:r>
      <w:r w:rsidR="008F2613" w:rsidRPr="008F2613">
        <w:rPr>
          <w:rFonts w:ascii="Arial" w:hAnsi="Arial" w:cs="Arial"/>
        </w:rPr>
        <w:t xml:space="preserve"> dospěl atp. (bod 34 rozsudku)</w:t>
      </w:r>
      <w:r w:rsidR="00677E8A">
        <w:rPr>
          <w:rFonts w:ascii="Arial" w:hAnsi="Arial" w:cs="Arial"/>
        </w:rPr>
        <w:t>.</w:t>
      </w:r>
    </w:p>
    <w:p w14:paraId="1FBC1C86" w14:textId="77777777" w:rsidR="00617673" w:rsidRDefault="0061767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14:paraId="446FF7B4" w14:textId="7A88D57B" w:rsidR="008F2613" w:rsidRPr="008F2613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8F2613">
        <w:rPr>
          <w:rFonts w:ascii="Arial" w:hAnsi="Arial" w:cs="Arial"/>
          <w:b/>
          <w:bCs/>
        </w:rPr>
        <w:t>S ohledem na uvedené je nutno přisvědčit i navazujícímu tvrzení stěžovatelky, že pokud u ní </w:t>
      </w:r>
      <w:r w:rsidR="00677E8A">
        <w:rPr>
          <w:rFonts w:ascii="Arial" w:hAnsi="Arial" w:cs="Arial"/>
          <w:b/>
          <w:bCs/>
        </w:rPr>
        <w:t>SD</w:t>
      </w:r>
      <w:r w:rsidRPr="008F2613">
        <w:rPr>
          <w:rFonts w:ascii="Arial" w:hAnsi="Arial" w:cs="Arial"/>
          <w:b/>
          <w:bCs/>
        </w:rPr>
        <w:t xml:space="preserve"> dne 24. 5. 2017 zahájil </w:t>
      </w:r>
      <w:r w:rsidR="00677E8A">
        <w:rPr>
          <w:rFonts w:ascii="Arial" w:hAnsi="Arial" w:cs="Arial"/>
          <w:b/>
          <w:bCs/>
        </w:rPr>
        <w:t>DK</w:t>
      </w:r>
      <w:r w:rsidRPr="008F2613">
        <w:rPr>
          <w:rFonts w:ascii="Arial" w:hAnsi="Arial" w:cs="Arial"/>
          <w:b/>
          <w:bCs/>
        </w:rPr>
        <w:t xml:space="preserve"> daně z příjmů právnických osob za zdaňovací období let 2013 a 2014, a to opětovně v rozsahu ověření oprávněnosti uplatnění odpočtu na výzkum a vývoj na řádku 242 přiznání k dani z příjmů právnických osob za zdaňovací období roku 2013 a 2014, jednalo se skutečně o</w:t>
      </w:r>
      <w:r w:rsidRPr="008F2613">
        <w:rPr>
          <w:rFonts w:ascii="Arial" w:hAnsi="Arial" w:cs="Arial"/>
          <w:bCs/>
        </w:rPr>
        <w:t> </w:t>
      </w:r>
      <w:r w:rsidR="00677E8A">
        <w:rPr>
          <w:rFonts w:ascii="Arial" w:hAnsi="Arial" w:cs="Arial"/>
          <w:b/>
        </w:rPr>
        <w:t>DK</w:t>
      </w:r>
      <w:r w:rsidRPr="008F2613">
        <w:rPr>
          <w:rFonts w:ascii="Arial" w:hAnsi="Arial" w:cs="Arial"/>
          <w:b/>
        </w:rPr>
        <w:t xml:space="preserve"> opakovanou</w:t>
      </w:r>
      <w:r w:rsidRPr="008F2613">
        <w:rPr>
          <w:rFonts w:ascii="Arial" w:hAnsi="Arial" w:cs="Arial"/>
          <w:bCs/>
        </w:rPr>
        <w:t xml:space="preserve"> (bod 35 rozsudku)</w:t>
      </w:r>
      <w:r w:rsidR="00677E8A">
        <w:rPr>
          <w:rFonts w:ascii="Arial" w:hAnsi="Arial" w:cs="Arial"/>
          <w:bCs/>
        </w:rPr>
        <w:t>.</w:t>
      </w:r>
    </w:p>
    <w:p w14:paraId="167E7F8C" w14:textId="77777777" w:rsidR="008F2613" w:rsidRPr="008F2613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Cs/>
        </w:rPr>
      </w:pPr>
    </w:p>
    <w:p w14:paraId="0DEFD875" w14:textId="15F6B0D5" w:rsidR="008F2613" w:rsidRPr="001975D1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1975D1">
        <w:rPr>
          <w:rFonts w:ascii="Arial" w:hAnsi="Arial" w:cs="Arial"/>
          <w:b/>
          <w:bCs/>
          <w:u w:val="single"/>
        </w:rPr>
        <w:t>Z výše uvedeného lze dovodit:</w:t>
      </w:r>
    </w:p>
    <w:p w14:paraId="33EA9B72" w14:textId="77777777" w:rsidR="00880949" w:rsidRPr="001975D1" w:rsidRDefault="0088094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454FB5A1" w14:textId="46BA9C7C" w:rsidR="008F2613" w:rsidRPr="001975D1" w:rsidRDefault="008F2613" w:rsidP="00E807B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" w:hAnsi="Arial" w:cs="Arial"/>
          <w:b/>
          <w:bCs/>
        </w:rPr>
      </w:pPr>
      <w:r w:rsidRPr="001975D1">
        <w:rPr>
          <w:rFonts w:ascii="Arial" w:hAnsi="Arial" w:cs="Arial"/>
          <w:b/>
          <w:bCs/>
        </w:rPr>
        <w:t xml:space="preserve">SD v rámci místních šetření požadoval veškeré podklady týkající se oprávněnosti odpočtu </w:t>
      </w:r>
      <w:r w:rsidR="00875564">
        <w:rPr>
          <w:rFonts w:ascii="Arial" w:hAnsi="Arial" w:cs="Arial"/>
          <w:b/>
          <w:bCs/>
        </w:rPr>
        <w:t>na výzkum a vývoj</w:t>
      </w:r>
      <w:r w:rsidRPr="001975D1">
        <w:rPr>
          <w:rFonts w:ascii="Arial" w:hAnsi="Arial" w:cs="Arial"/>
          <w:b/>
          <w:bCs/>
        </w:rPr>
        <w:t xml:space="preserve">, postupně požadoval další, </w:t>
      </w:r>
      <w:r w:rsidR="00875564">
        <w:rPr>
          <w:rFonts w:ascii="Arial" w:hAnsi="Arial" w:cs="Arial"/>
          <w:b/>
          <w:bCs/>
        </w:rPr>
        <w:t>daňový subjekt</w:t>
      </w:r>
      <w:r w:rsidR="00875564" w:rsidRPr="001975D1">
        <w:rPr>
          <w:rFonts w:ascii="Arial" w:hAnsi="Arial" w:cs="Arial"/>
          <w:b/>
          <w:bCs/>
        </w:rPr>
        <w:t xml:space="preserve"> </w:t>
      </w:r>
      <w:r w:rsidRPr="001975D1">
        <w:rPr>
          <w:rFonts w:ascii="Arial" w:hAnsi="Arial" w:cs="Arial"/>
          <w:b/>
          <w:bCs/>
        </w:rPr>
        <w:t xml:space="preserve">poskytl požadovanou součinnost a SD všechny podklady také hodnotil bez jakéhokoliv zákonného procesního rámce. </w:t>
      </w:r>
    </w:p>
    <w:p w14:paraId="1DF7B303" w14:textId="2B29E3E7" w:rsidR="008F2613" w:rsidRPr="001975D1" w:rsidRDefault="008F2613" w:rsidP="00E807B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" w:hAnsi="Arial" w:cs="Arial"/>
          <w:b/>
          <w:bCs/>
        </w:rPr>
      </w:pPr>
      <w:r w:rsidRPr="001975D1">
        <w:rPr>
          <w:rFonts w:ascii="Arial" w:hAnsi="Arial" w:cs="Arial"/>
          <w:b/>
          <w:bCs/>
        </w:rPr>
        <w:t xml:space="preserve">Podklady z tzv. místního šetření pak byly použité pro provedení DK, kterou SD zahájil v rozsahu ověření oprávněnosti uplatnění odpočtu </w:t>
      </w:r>
      <w:r w:rsidR="00875564">
        <w:rPr>
          <w:rFonts w:ascii="Arial" w:hAnsi="Arial" w:cs="Arial"/>
          <w:b/>
          <w:bCs/>
        </w:rPr>
        <w:t>na výzkum a vývoj</w:t>
      </w:r>
      <w:r w:rsidR="00875564" w:rsidRPr="001975D1">
        <w:rPr>
          <w:rFonts w:ascii="Arial" w:hAnsi="Arial" w:cs="Arial"/>
          <w:b/>
          <w:bCs/>
        </w:rPr>
        <w:t xml:space="preserve"> </w:t>
      </w:r>
      <w:r w:rsidRPr="001975D1">
        <w:rPr>
          <w:rFonts w:ascii="Arial" w:hAnsi="Arial" w:cs="Arial"/>
          <w:b/>
          <w:bCs/>
        </w:rPr>
        <w:t>na ř.</w:t>
      </w:r>
      <w:r w:rsidR="00E57DF3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242 DAP (tj.</w:t>
      </w:r>
      <w:r w:rsidR="00E807BC" w:rsidRPr="001975D1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 xml:space="preserve">stejně jako v případě </w:t>
      </w:r>
      <w:r w:rsidR="00875564">
        <w:rPr>
          <w:rFonts w:ascii="Arial" w:hAnsi="Arial" w:cs="Arial"/>
          <w:b/>
          <w:bCs/>
        </w:rPr>
        <w:t>místního šetření</w:t>
      </w:r>
      <w:r w:rsidRPr="001975D1">
        <w:rPr>
          <w:rFonts w:ascii="Arial" w:hAnsi="Arial" w:cs="Arial"/>
          <w:b/>
          <w:bCs/>
        </w:rPr>
        <w:t>) s časovým odstupem 1 roku a</w:t>
      </w:r>
      <w:r w:rsidR="00EE773A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 xml:space="preserve">3 měsíců od provedení místního šetření. </w:t>
      </w:r>
    </w:p>
    <w:p w14:paraId="429B458B" w14:textId="77777777" w:rsidR="008F2613" w:rsidRPr="001975D1" w:rsidRDefault="008F2613" w:rsidP="00E807B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" w:hAnsi="Arial" w:cs="Arial"/>
          <w:b/>
          <w:bCs/>
        </w:rPr>
      </w:pPr>
      <w:r w:rsidRPr="001975D1">
        <w:rPr>
          <w:rFonts w:ascii="Arial" w:hAnsi="Arial" w:cs="Arial"/>
          <w:b/>
          <w:bCs/>
        </w:rPr>
        <w:t xml:space="preserve">S ohledem na velký časový odstup NSS usoudil, že v pořadí 1. kontrolní postup byl již ukončen, a proto aby se nejednalo o opakovanou DK, musely být splněny podmínky dle § 85 odst. 5 DŘ, což v tomto případě nebyly. Proto zahájená DK byla kvalifikována jako opakovaná, a tudíž nezákonná.  </w:t>
      </w:r>
    </w:p>
    <w:p w14:paraId="59C7BBF6" w14:textId="5BAED37B" w:rsidR="008F2613" w:rsidRPr="001975D1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5CF40061" w14:textId="77777777" w:rsidR="00880949" w:rsidRPr="008F2613" w:rsidRDefault="00880949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5E82BDBB" w14:textId="1AECC92A" w:rsidR="008F2613" w:rsidRPr="001975D1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1975D1">
        <w:rPr>
          <w:rFonts w:ascii="Arial" w:hAnsi="Arial" w:cs="Arial"/>
          <w:b/>
        </w:rPr>
        <w:t>Rozsudek NSS č. j. 7 Afs 390/</w:t>
      </w:r>
      <w:proofErr w:type="gramStart"/>
      <w:r w:rsidRPr="001975D1">
        <w:rPr>
          <w:rFonts w:ascii="Arial" w:hAnsi="Arial" w:cs="Arial"/>
          <w:b/>
        </w:rPr>
        <w:t xml:space="preserve">2019 </w:t>
      </w:r>
      <w:r w:rsidR="001975D1">
        <w:rPr>
          <w:rFonts w:ascii="Arial" w:hAnsi="Arial" w:cs="Arial"/>
          <w:b/>
        </w:rPr>
        <w:t>-</w:t>
      </w:r>
      <w:r w:rsidRPr="001975D1">
        <w:rPr>
          <w:rFonts w:ascii="Arial" w:hAnsi="Arial" w:cs="Arial"/>
          <w:b/>
        </w:rPr>
        <w:t xml:space="preserve"> 44</w:t>
      </w:r>
      <w:proofErr w:type="gramEnd"/>
      <w:r w:rsidRPr="001975D1">
        <w:rPr>
          <w:rFonts w:ascii="Arial" w:hAnsi="Arial" w:cs="Arial"/>
          <w:b/>
        </w:rPr>
        <w:t xml:space="preserve"> ze dne 2. 7. 2020 (Jansen Display s.r.o. </w:t>
      </w:r>
      <w:r w:rsidR="00DC26DC">
        <w:rPr>
          <w:rFonts w:ascii="Arial" w:hAnsi="Arial" w:cs="Arial"/>
          <w:b/>
        </w:rPr>
        <w:t xml:space="preserve">– </w:t>
      </w:r>
      <w:r w:rsidRPr="001975D1">
        <w:rPr>
          <w:rFonts w:ascii="Arial" w:hAnsi="Arial" w:cs="Arial"/>
          <w:b/>
        </w:rPr>
        <w:t xml:space="preserve">stejná kauza jako rozsudek vydaný později v právní věci </w:t>
      </w:r>
      <w:r w:rsidRPr="001975D1">
        <w:rPr>
          <w:rFonts w:ascii="Arial" w:hAnsi="Arial" w:cs="Arial"/>
          <w:b/>
          <w:bCs/>
          <w:color w:val="000000"/>
        </w:rPr>
        <w:t>Showdown Displays Europe, s.r.o.</w:t>
      </w:r>
      <w:r w:rsidRPr="001975D1">
        <w:rPr>
          <w:rFonts w:ascii="Arial" w:hAnsi="Arial" w:cs="Arial"/>
          <w:b/>
        </w:rPr>
        <w:t>)</w:t>
      </w:r>
      <w:r w:rsidRPr="001975D1">
        <w:rPr>
          <w:rFonts w:ascii="Arial" w:hAnsi="Arial" w:cs="Arial"/>
          <w:bCs/>
        </w:rPr>
        <w:t xml:space="preserve"> </w:t>
      </w:r>
      <w:r w:rsidR="00DC26DC">
        <w:rPr>
          <w:rFonts w:ascii="Arial" w:hAnsi="Arial" w:cs="Arial"/>
          <w:bCs/>
        </w:rPr>
        <w:t>– </w:t>
      </w:r>
      <w:r w:rsidRPr="001975D1">
        <w:rPr>
          <w:rFonts w:ascii="Arial" w:hAnsi="Arial" w:cs="Arial"/>
          <w:bCs/>
        </w:rPr>
        <w:t xml:space="preserve">vyžádání menšího množství podkladů a prověřování menšího rozsahu okolností </w:t>
      </w:r>
      <w:r w:rsidR="00C22C55">
        <w:rPr>
          <w:rFonts w:ascii="Arial" w:hAnsi="Arial" w:cs="Arial"/>
          <w:bCs/>
        </w:rPr>
        <w:noBreakHyphen/>
      </w:r>
      <w:r w:rsidRPr="001975D1">
        <w:rPr>
          <w:rFonts w:ascii="Arial" w:hAnsi="Arial" w:cs="Arial"/>
          <w:bCs/>
        </w:rPr>
        <w:t xml:space="preserve"> překročení mezí vyhledávacích postupů</w:t>
      </w:r>
    </w:p>
    <w:p w14:paraId="03DDD90D" w14:textId="77777777" w:rsidR="00983B71" w:rsidRPr="001975D1" w:rsidRDefault="00983B71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58B5A851" w14:textId="4162F0F3" w:rsidR="008F2613" w:rsidRPr="00D90024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0024">
        <w:rPr>
          <w:rFonts w:ascii="Arial" w:hAnsi="Arial" w:cs="Arial"/>
        </w:rPr>
        <w:t>Bod 35 rozsudku</w:t>
      </w:r>
      <w:r w:rsidR="00D90024">
        <w:rPr>
          <w:rFonts w:ascii="Arial" w:hAnsi="Arial" w:cs="Arial"/>
        </w:rPr>
        <w:t>:</w:t>
      </w:r>
      <w:r w:rsidRPr="00D90024">
        <w:rPr>
          <w:rFonts w:ascii="Arial" w:hAnsi="Arial" w:cs="Arial"/>
        </w:rPr>
        <w:t xml:space="preserve"> Uvedená východiska rozsudku sp. zn. 4 Afs 14/2017 však nelze interpretovat tak, že závěr o vybočení z mantinelů právní úpravy místního šetření by bylo lze učinit pouze a</w:t>
      </w:r>
      <w:r w:rsidR="00E57DF3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jenom v těch situacích, kdy </w:t>
      </w:r>
      <w:r w:rsidR="00D90024">
        <w:rPr>
          <w:rFonts w:ascii="Arial" w:hAnsi="Arial" w:cs="Arial"/>
        </w:rPr>
        <w:t>SD</w:t>
      </w:r>
      <w:r w:rsidRPr="00D90024">
        <w:rPr>
          <w:rFonts w:ascii="Arial" w:hAnsi="Arial" w:cs="Arial"/>
        </w:rPr>
        <w:t xml:space="preserve"> požaduje předložení kompletního účetnictví (a případně i</w:t>
      </w:r>
      <w:r w:rsidR="00E57DF3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evidence pro účely daně z přidané hodnoty) a toto pak prověřuje ve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vztahu k celkové daňové povinnosti daňového subjektu. Skutečnost, že zdejší soud se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v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rozsudku sp. zn. 4 Afs 14/2017 zabýval právě takovou (krajní) situací, ve které si </w:t>
      </w:r>
      <w:r w:rsidR="00D90024">
        <w:rPr>
          <w:rFonts w:ascii="Arial" w:hAnsi="Arial" w:cs="Arial"/>
        </w:rPr>
        <w:t>SD</w:t>
      </w:r>
      <w:r w:rsidRPr="00D90024">
        <w:rPr>
          <w:rFonts w:ascii="Arial" w:hAnsi="Arial" w:cs="Arial"/>
        </w:rPr>
        <w:t xml:space="preserve"> vyžádal kompletní účetnictví a prověřoval celkovou daňovou povinnost daňového subjektu, nevylučuje využití obecných závěrů daného rozsudku i na jiné (méně rozsáhlé) postupy </w:t>
      </w:r>
      <w:r w:rsidR="00D90024">
        <w:rPr>
          <w:rFonts w:ascii="Arial" w:hAnsi="Arial" w:cs="Arial"/>
        </w:rPr>
        <w:t>SD</w:t>
      </w:r>
      <w:r w:rsidRPr="00D90024">
        <w:rPr>
          <w:rFonts w:ascii="Arial" w:hAnsi="Arial" w:cs="Arial"/>
        </w:rPr>
        <w:t>. Jinými slovy, i v případě vyžádání menšího množství podkladů (než celého účetnictví) a kontrolování menšího rozsahu okolností (než jen všech aspektů daňové povinnosti) může za splnění podmínek akcentovaných rozsudkem sp.</w:t>
      </w:r>
      <w:r w:rsidR="00101CE0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zn. 4 Afs 14/2017 (a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zprostředkovaně rozsudkem sp. zn. 1 Afs 70/2004) dojít k překročení mezí vyhledávací činnosti a místního šetření. Bude tak tomu v těch situacích, kdy </w:t>
      </w:r>
      <w:r w:rsidR="00D90024">
        <w:rPr>
          <w:rFonts w:ascii="Arial" w:hAnsi="Arial" w:cs="Arial"/>
        </w:rPr>
        <w:t>SD</w:t>
      </w:r>
      <w:r w:rsidRPr="00D90024">
        <w:rPr>
          <w:rFonts w:ascii="Arial" w:hAnsi="Arial" w:cs="Arial"/>
        </w:rPr>
        <w:t xml:space="preserve"> namísto pouhého zjišťování podkladových informací a „mapování terénu“ provádí ve své podstatě již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zjišťování a ověřování správnosti stanovení daňové povinnosti (viz výše).  </w:t>
      </w:r>
    </w:p>
    <w:p w14:paraId="4C070F28" w14:textId="150FD1ED" w:rsidR="008F2613" w:rsidRPr="008F2613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0024">
        <w:rPr>
          <w:rFonts w:ascii="Arial" w:hAnsi="Arial" w:cs="Arial"/>
        </w:rPr>
        <w:lastRenderedPageBreak/>
        <w:t xml:space="preserve">Bod 38 </w:t>
      </w:r>
      <w:r w:rsidR="00D90024">
        <w:rPr>
          <w:rFonts w:ascii="Arial" w:hAnsi="Arial" w:cs="Arial"/>
        </w:rPr>
        <w:t>rozsudku:</w:t>
      </w:r>
      <w:r w:rsidRPr="00D90024">
        <w:rPr>
          <w:rFonts w:ascii="Arial" w:hAnsi="Arial" w:cs="Arial"/>
        </w:rPr>
        <w:t xml:space="preserve"> Jakékoliv úkony přesahující rámec místního šetření má pak </w:t>
      </w:r>
      <w:r w:rsidR="00D90024">
        <w:rPr>
          <w:rFonts w:ascii="Arial" w:hAnsi="Arial" w:cs="Arial"/>
        </w:rPr>
        <w:t>SD</w:t>
      </w:r>
      <w:r w:rsidRPr="00D90024">
        <w:rPr>
          <w:rFonts w:ascii="Arial" w:hAnsi="Arial" w:cs="Arial"/>
        </w:rPr>
        <w:t xml:space="preserve"> provádět v</w:t>
      </w:r>
      <w:r w:rsidR="00E57DF3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rámci </w:t>
      </w:r>
      <w:r w:rsidR="00D90024">
        <w:rPr>
          <w:rFonts w:ascii="Arial" w:hAnsi="Arial" w:cs="Arial"/>
        </w:rPr>
        <w:t>DK</w:t>
      </w:r>
      <w:r w:rsidRPr="00D90024">
        <w:rPr>
          <w:rFonts w:ascii="Arial" w:hAnsi="Arial" w:cs="Arial"/>
        </w:rPr>
        <w:t xml:space="preserve"> jako institutu sloužícího ke komplexnímu ověřování daňové povinnosti, tvrzení daňového subjektu nebo jiných okolností rozhodných pro správné zjištění a stanovení daně (§</w:t>
      </w:r>
      <w:r w:rsidR="00101CE0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 xml:space="preserve">85 odst. 1 daňového řádu). Nutno zopakovat, že institut </w:t>
      </w:r>
      <w:r w:rsidR="00D90024">
        <w:rPr>
          <w:rFonts w:ascii="Arial" w:hAnsi="Arial" w:cs="Arial"/>
        </w:rPr>
        <w:t>DK</w:t>
      </w:r>
      <w:r w:rsidRPr="00D90024">
        <w:rPr>
          <w:rFonts w:ascii="Arial" w:hAnsi="Arial" w:cs="Arial"/>
        </w:rPr>
        <w:t xml:space="preserve"> může být zaměřen i</w:t>
      </w:r>
      <w:r w:rsidR="00C22C55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na</w:t>
      </w:r>
      <w:r w:rsidR="00C22C55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prověřování určitých „částí“ daňové povinnosti (např. právě odpočtu na</w:t>
      </w:r>
      <w:r w:rsidR="001975D1" w:rsidRPr="00D90024">
        <w:rPr>
          <w:rFonts w:ascii="Arial" w:hAnsi="Arial" w:cs="Arial"/>
        </w:rPr>
        <w:t> </w:t>
      </w:r>
      <w:r w:rsidRPr="00D90024">
        <w:rPr>
          <w:rFonts w:ascii="Arial" w:hAnsi="Arial" w:cs="Arial"/>
        </w:rPr>
        <w:t>výzkum a vývoj).</w:t>
      </w:r>
      <w:r w:rsidRPr="008F2613">
        <w:rPr>
          <w:rFonts w:ascii="Arial" w:hAnsi="Arial" w:cs="Arial"/>
        </w:rPr>
        <w:t xml:space="preserve"> </w:t>
      </w:r>
    </w:p>
    <w:p w14:paraId="111696F0" w14:textId="77777777" w:rsidR="00E57DF3" w:rsidRPr="008F2613" w:rsidRDefault="00E57DF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4457CD5" w14:textId="17BF7C42" w:rsidR="008F2613" w:rsidRPr="001975D1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1975D1">
        <w:rPr>
          <w:rFonts w:ascii="Arial" w:hAnsi="Arial" w:cs="Arial"/>
          <w:b/>
          <w:bCs/>
          <w:u w:val="single"/>
        </w:rPr>
        <w:t>Z výše uvedeného lze dovodit:</w:t>
      </w:r>
    </w:p>
    <w:p w14:paraId="280E9C7C" w14:textId="77777777" w:rsidR="00880949" w:rsidRPr="001975D1" w:rsidRDefault="0088094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08D2D0B2" w14:textId="3F2C8637" w:rsidR="008F2613" w:rsidRPr="001975D1" w:rsidRDefault="008F2613" w:rsidP="00E807B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1975D1">
        <w:rPr>
          <w:rFonts w:ascii="Arial" w:hAnsi="Arial" w:cs="Arial"/>
          <w:b/>
          <w:bCs/>
        </w:rPr>
        <w:t xml:space="preserve">Za faktické zahájení </w:t>
      </w:r>
      <w:r w:rsidR="00E807BC" w:rsidRPr="001975D1">
        <w:rPr>
          <w:rFonts w:ascii="Arial" w:hAnsi="Arial" w:cs="Arial"/>
          <w:b/>
          <w:bCs/>
        </w:rPr>
        <w:t>DK</w:t>
      </w:r>
      <w:r w:rsidRPr="001975D1">
        <w:rPr>
          <w:rFonts w:ascii="Arial" w:hAnsi="Arial" w:cs="Arial"/>
          <w:b/>
          <w:bCs/>
        </w:rPr>
        <w:t xml:space="preserve"> lze považovat jednak převzetí kompletního účetnictví či</w:t>
      </w:r>
      <w:r w:rsidR="00101CE0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 xml:space="preserve">evidence pro účely DPH, což </w:t>
      </w:r>
      <w:r w:rsidR="0035606F">
        <w:rPr>
          <w:rFonts w:ascii="Arial" w:hAnsi="Arial" w:cs="Arial"/>
          <w:b/>
          <w:bCs/>
        </w:rPr>
        <w:t>může vést</w:t>
      </w:r>
      <w:r w:rsidR="0035606F" w:rsidRPr="001975D1">
        <w:rPr>
          <w:rFonts w:ascii="Arial" w:hAnsi="Arial" w:cs="Arial"/>
          <w:b/>
          <w:bCs/>
        </w:rPr>
        <w:t xml:space="preserve"> </w:t>
      </w:r>
      <w:r w:rsidRPr="001975D1">
        <w:rPr>
          <w:rFonts w:ascii="Arial" w:hAnsi="Arial" w:cs="Arial"/>
          <w:b/>
          <w:bCs/>
        </w:rPr>
        <w:t>k zahájení DK v plném rozsahu, ale</w:t>
      </w:r>
      <w:r w:rsidR="00E807BC" w:rsidRPr="001975D1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i</w:t>
      </w:r>
      <w:r w:rsidR="00E807BC" w:rsidRPr="001975D1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 xml:space="preserve">převzetí menšího množství dokladů, v situaci, kdy nedochází pouze k zjišťování podkladových informací a „mapování terénu“, ale dochází i k zjišťování a ověřování správnosti stanovení daňové povinnosti, třebaže ne úplné, ale pouze například ve vztahu k správnému uplatnění odčitatelné položky. V tomto případě lze takovouto </w:t>
      </w:r>
      <w:r w:rsidR="001975D1" w:rsidRPr="001975D1">
        <w:rPr>
          <w:rFonts w:ascii="Arial" w:hAnsi="Arial" w:cs="Arial"/>
          <w:b/>
          <w:bCs/>
        </w:rPr>
        <w:t>DK</w:t>
      </w:r>
      <w:r w:rsidRPr="001975D1">
        <w:rPr>
          <w:rFonts w:ascii="Arial" w:hAnsi="Arial" w:cs="Arial"/>
          <w:b/>
          <w:bCs/>
        </w:rPr>
        <w:t xml:space="preserve"> považovat za zahájenou ve zúženém rozsahu pouze k této části daňové povinnosti.</w:t>
      </w:r>
    </w:p>
    <w:p w14:paraId="1A9D03EC" w14:textId="394A8F26" w:rsidR="008F2613" w:rsidRPr="001975D1" w:rsidRDefault="008F2613" w:rsidP="00E807B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1975D1">
        <w:rPr>
          <w:rFonts w:ascii="Arial" w:hAnsi="Arial" w:cs="Arial"/>
          <w:b/>
          <w:bCs/>
        </w:rPr>
        <w:t xml:space="preserve">Jakékoliv úkony přesahující místní šetření je SD povinen provádět v rámci DK jako institutu sloužícího ke komplexnímu ověřování daňové povinnosti, tvrzení </w:t>
      </w:r>
      <w:r w:rsidR="00777E39">
        <w:rPr>
          <w:rFonts w:ascii="Arial" w:hAnsi="Arial" w:cs="Arial"/>
          <w:b/>
          <w:bCs/>
        </w:rPr>
        <w:t>daňového subjektu</w:t>
      </w:r>
      <w:r w:rsidRPr="001975D1">
        <w:rPr>
          <w:rFonts w:ascii="Arial" w:hAnsi="Arial" w:cs="Arial"/>
          <w:b/>
          <w:bCs/>
        </w:rPr>
        <w:t xml:space="preserve"> nebo jiných okolností rozhodných pro správné zjištění a</w:t>
      </w:r>
      <w:r w:rsidR="00101CE0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stanovení daně, nebo je možné DK zaměřit jen na prověřování určitých částí daňové povinnosti (např. odpočtu na</w:t>
      </w:r>
      <w:r w:rsidR="00E807BC" w:rsidRPr="001975D1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VaV), protože daň je souhrn jednotlivých položek, kdy každá z těchto položek může mít vliv na konečnou výši daně, neboť i</w:t>
      </w:r>
      <w:r w:rsidR="00101CE0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změna jedné položky může vést ke</w:t>
      </w:r>
      <w:r w:rsidR="00E807BC" w:rsidRPr="001975D1">
        <w:rPr>
          <w:rFonts w:ascii="Arial" w:hAnsi="Arial" w:cs="Arial"/>
          <w:b/>
          <w:bCs/>
        </w:rPr>
        <w:t> </w:t>
      </w:r>
      <w:r w:rsidRPr="001975D1">
        <w:rPr>
          <w:rFonts w:ascii="Arial" w:hAnsi="Arial" w:cs="Arial"/>
          <w:b/>
          <w:bCs/>
        </w:rPr>
        <w:t>změně celé daňové povinnosti.</w:t>
      </w:r>
    </w:p>
    <w:p w14:paraId="14AC449C" w14:textId="60F1C99C" w:rsidR="008F2613" w:rsidRPr="001975D1" w:rsidRDefault="008F2613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14:paraId="36D0455B" w14:textId="77777777" w:rsidR="00E807BC" w:rsidRPr="008F2613" w:rsidRDefault="00E807BC" w:rsidP="006B4B3A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14:paraId="2FD0E047" w14:textId="5721A95D" w:rsidR="008F2613" w:rsidRPr="008F2613" w:rsidRDefault="008F2613" w:rsidP="00D90024">
      <w:pPr>
        <w:pStyle w:val="Odstavecseseznamem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8F2613">
        <w:rPr>
          <w:rFonts w:ascii="Arial" w:hAnsi="Arial" w:cs="Arial"/>
          <w:b/>
        </w:rPr>
        <w:t xml:space="preserve">Povrchní přezkoumání dokladů při </w:t>
      </w:r>
      <w:r w:rsidR="00513F7E">
        <w:rPr>
          <w:rFonts w:ascii="Arial" w:hAnsi="Arial" w:cs="Arial"/>
          <w:b/>
        </w:rPr>
        <w:t>místním šetření</w:t>
      </w:r>
      <w:r w:rsidRPr="008F2613">
        <w:rPr>
          <w:rFonts w:ascii="Arial" w:hAnsi="Arial" w:cs="Arial"/>
          <w:b/>
        </w:rPr>
        <w:t xml:space="preserve"> neznemožňuje prověřit daňovou povinnost v DK</w:t>
      </w:r>
    </w:p>
    <w:p w14:paraId="7B38C1D5" w14:textId="77777777" w:rsidR="008F2613" w:rsidRPr="008F2613" w:rsidRDefault="008F2613" w:rsidP="006B4B3A">
      <w:pPr>
        <w:pStyle w:val="Odstavecseseznamem"/>
        <w:spacing w:after="0" w:line="240" w:lineRule="auto"/>
        <w:jc w:val="both"/>
        <w:rPr>
          <w:rFonts w:ascii="Arial" w:hAnsi="Arial" w:cs="Arial"/>
          <w:bCs/>
        </w:rPr>
      </w:pPr>
    </w:p>
    <w:p w14:paraId="4B70F181" w14:textId="416B3571" w:rsidR="008F2613" w:rsidRPr="00737EB2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/>
        </w:rPr>
      </w:pPr>
      <w:r w:rsidRPr="00737EB2">
        <w:rPr>
          <w:rFonts w:ascii="Arial" w:hAnsi="Arial" w:cs="Arial"/>
          <w:b/>
        </w:rPr>
        <w:t>Rozsudek NSS č. j. 5 Aps 4/</w:t>
      </w:r>
      <w:proofErr w:type="gramStart"/>
      <w:r w:rsidRPr="00737EB2">
        <w:rPr>
          <w:rFonts w:ascii="Arial" w:hAnsi="Arial" w:cs="Arial"/>
          <w:b/>
        </w:rPr>
        <w:t>2010</w:t>
      </w:r>
      <w:r w:rsidR="003B5306">
        <w:rPr>
          <w:rFonts w:ascii="Arial" w:hAnsi="Arial" w:cs="Arial"/>
          <w:b/>
        </w:rPr>
        <w:t xml:space="preserve"> </w:t>
      </w:r>
      <w:r w:rsidRPr="00737EB2">
        <w:rPr>
          <w:rFonts w:ascii="Arial" w:hAnsi="Arial" w:cs="Arial"/>
          <w:b/>
        </w:rPr>
        <w:t>-</w:t>
      </w:r>
      <w:r w:rsidR="003B5306">
        <w:rPr>
          <w:rFonts w:ascii="Arial" w:hAnsi="Arial" w:cs="Arial"/>
          <w:b/>
        </w:rPr>
        <w:t xml:space="preserve"> </w:t>
      </w:r>
      <w:r w:rsidRPr="00737EB2">
        <w:rPr>
          <w:rFonts w:ascii="Arial" w:hAnsi="Arial" w:cs="Arial"/>
          <w:b/>
        </w:rPr>
        <w:t>51</w:t>
      </w:r>
      <w:proofErr w:type="gramEnd"/>
      <w:r w:rsidRPr="00737EB2">
        <w:rPr>
          <w:rFonts w:ascii="Arial" w:hAnsi="Arial" w:cs="Arial"/>
          <w:b/>
        </w:rPr>
        <w:t xml:space="preserve"> ze dne 17. </w:t>
      </w:r>
      <w:r w:rsidR="003B5306">
        <w:rPr>
          <w:rFonts w:ascii="Arial" w:hAnsi="Arial" w:cs="Arial"/>
          <w:b/>
        </w:rPr>
        <w:t>6.</w:t>
      </w:r>
      <w:r w:rsidRPr="00737EB2">
        <w:rPr>
          <w:rFonts w:ascii="Arial" w:hAnsi="Arial" w:cs="Arial"/>
          <w:b/>
        </w:rPr>
        <w:t xml:space="preserve"> 2011</w:t>
      </w:r>
      <w:r w:rsidR="00737EB2">
        <w:rPr>
          <w:rFonts w:ascii="Arial" w:hAnsi="Arial" w:cs="Arial"/>
          <w:b/>
        </w:rPr>
        <w:t xml:space="preserve"> (daňový subjekt P. N.)</w:t>
      </w:r>
    </w:p>
    <w:p w14:paraId="0F989FC4" w14:textId="77777777" w:rsidR="00737EB2" w:rsidRPr="00737EB2" w:rsidRDefault="00737EB2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highlight w:val="green"/>
        </w:rPr>
      </w:pPr>
    </w:p>
    <w:p w14:paraId="46EDB5B5" w14:textId="69BE1051" w:rsidR="008F2613" w:rsidRPr="00737EB2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37EB2">
        <w:rPr>
          <w:rFonts w:ascii="Arial" w:hAnsi="Arial" w:cs="Arial"/>
          <w:bCs/>
        </w:rPr>
        <w:t>Prověření okolností rozhodných pro správné stanovení daně z příjmů fyzických osob za</w:t>
      </w:r>
      <w:r w:rsidR="00737EB2">
        <w:rPr>
          <w:rFonts w:ascii="Arial" w:hAnsi="Arial" w:cs="Arial"/>
          <w:bCs/>
        </w:rPr>
        <w:t> </w:t>
      </w:r>
      <w:r w:rsidRPr="00737EB2">
        <w:rPr>
          <w:rFonts w:ascii="Arial" w:hAnsi="Arial" w:cs="Arial"/>
          <w:bCs/>
        </w:rPr>
        <w:t xml:space="preserve">zdaňovací období roku 2007. Jako důvod zahájení </w:t>
      </w:r>
      <w:r w:rsidR="00737EB2">
        <w:rPr>
          <w:rFonts w:ascii="Arial" w:hAnsi="Arial" w:cs="Arial"/>
          <w:bCs/>
        </w:rPr>
        <w:t>DK</w:t>
      </w:r>
      <w:r w:rsidRPr="00737EB2">
        <w:rPr>
          <w:rFonts w:ascii="Arial" w:hAnsi="Arial" w:cs="Arial"/>
          <w:bCs/>
        </w:rPr>
        <w:t xml:space="preserve"> uvedl SD stejné pochybnosti, které</w:t>
      </w:r>
      <w:r w:rsidR="00101CE0">
        <w:rPr>
          <w:rFonts w:ascii="Arial" w:hAnsi="Arial" w:cs="Arial"/>
          <w:bCs/>
        </w:rPr>
        <w:t> </w:t>
      </w:r>
      <w:r w:rsidRPr="00737EB2">
        <w:rPr>
          <w:rFonts w:ascii="Arial" w:hAnsi="Arial" w:cs="Arial"/>
          <w:bCs/>
        </w:rPr>
        <w:t xml:space="preserve">byly důvodem pro zahájení vytýkacího řízení za předmětné zdaňovací období. Žalobce podal u </w:t>
      </w:r>
      <w:r w:rsidR="00513F7E">
        <w:rPr>
          <w:rFonts w:ascii="Arial" w:hAnsi="Arial" w:cs="Arial"/>
          <w:bCs/>
        </w:rPr>
        <w:t>KS</w:t>
      </w:r>
      <w:r w:rsidRPr="00737EB2">
        <w:rPr>
          <w:rFonts w:ascii="Arial" w:hAnsi="Arial" w:cs="Arial"/>
          <w:bCs/>
        </w:rPr>
        <w:t xml:space="preserve"> žalobu na ochranu před nezákonným zásahem. </w:t>
      </w:r>
      <w:r w:rsidR="00513F7E">
        <w:rPr>
          <w:rFonts w:ascii="Arial" w:hAnsi="Arial" w:cs="Arial"/>
          <w:bCs/>
        </w:rPr>
        <w:t>KS</w:t>
      </w:r>
      <w:r w:rsidRPr="00737EB2">
        <w:rPr>
          <w:rFonts w:ascii="Arial" w:hAnsi="Arial" w:cs="Arial"/>
          <w:bCs/>
        </w:rPr>
        <w:t xml:space="preserve"> o žalobě rozhodl rozsudkem ze dne 26. 3. 2010, jímž </w:t>
      </w:r>
      <w:r w:rsidR="00737EB2">
        <w:rPr>
          <w:rFonts w:ascii="Arial" w:hAnsi="Arial" w:cs="Arial"/>
          <w:bCs/>
        </w:rPr>
        <w:t>SD</w:t>
      </w:r>
      <w:r w:rsidRPr="00737EB2">
        <w:rPr>
          <w:rFonts w:ascii="Arial" w:hAnsi="Arial" w:cs="Arial"/>
          <w:bCs/>
        </w:rPr>
        <w:t xml:space="preserve"> zakázal v předmětné </w:t>
      </w:r>
      <w:r w:rsidR="00737EB2">
        <w:rPr>
          <w:rFonts w:ascii="Arial" w:hAnsi="Arial" w:cs="Arial"/>
          <w:bCs/>
        </w:rPr>
        <w:t>DK</w:t>
      </w:r>
      <w:r w:rsidRPr="00737EB2">
        <w:rPr>
          <w:rFonts w:ascii="Arial" w:hAnsi="Arial" w:cs="Arial"/>
          <w:bCs/>
        </w:rPr>
        <w:t xml:space="preserve"> pokračovat. </w:t>
      </w:r>
      <w:r w:rsidR="00513F7E">
        <w:rPr>
          <w:rFonts w:ascii="Arial" w:hAnsi="Arial" w:cs="Arial"/>
          <w:bCs/>
        </w:rPr>
        <w:t>KS</w:t>
      </w:r>
      <w:r w:rsidRPr="00737EB2">
        <w:rPr>
          <w:rFonts w:ascii="Arial" w:hAnsi="Arial" w:cs="Arial"/>
        </w:rPr>
        <w:t xml:space="preserve"> dospěl k závěru, že</w:t>
      </w:r>
      <w:r w:rsidR="00E57DF3">
        <w:rPr>
          <w:rFonts w:ascii="Arial" w:hAnsi="Arial" w:cs="Arial"/>
        </w:rPr>
        <w:t> </w:t>
      </w:r>
      <w:r w:rsidRPr="00737EB2">
        <w:rPr>
          <w:rFonts w:ascii="Arial" w:hAnsi="Arial" w:cs="Arial"/>
        </w:rPr>
        <w:t>v</w:t>
      </w:r>
      <w:r w:rsidR="00E57DF3">
        <w:rPr>
          <w:rFonts w:ascii="Arial" w:hAnsi="Arial" w:cs="Arial"/>
        </w:rPr>
        <w:t> </w:t>
      </w:r>
      <w:r w:rsidRPr="00737EB2">
        <w:rPr>
          <w:rFonts w:ascii="Arial" w:hAnsi="Arial" w:cs="Arial"/>
        </w:rPr>
        <w:t xml:space="preserve">posuzovaném případě se jednalo ze strany </w:t>
      </w:r>
      <w:r w:rsidR="00737EB2">
        <w:rPr>
          <w:rFonts w:ascii="Arial" w:hAnsi="Arial" w:cs="Arial"/>
        </w:rPr>
        <w:t>SD</w:t>
      </w:r>
      <w:r w:rsidRPr="00737EB2">
        <w:rPr>
          <w:rFonts w:ascii="Arial" w:hAnsi="Arial" w:cs="Arial"/>
        </w:rPr>
        <w:t xml:space="preserve"> o nezákonný zásah, neboť u žalobce zahájil </w:t>
      </w:r>
      <w:r w:rsidR="00737EB2">
        <w:rPr>
          <w:rFonts w:ascii="Arial" w:hAnsi="Arial" w:cs="Arial"/>
        </w:rPr>
        <w:t>DK</w:t>
      </w:r>
      <w:r w:rsidRPr="00737EB2">
        <w:rPr>
          <w:rFonts w:ascii="Arial" w:hAnsi="Arial" w:cs="Arial"/>
        </w:rPr>
        <w:t xml:space="preserve">, jejímž předmětem jsou výhradně skutečnosti u žalobce za shodné zdaňovací období již přezkoumávané v rámci vytýkacího řízení, po jehož provedení </w:t>
      </w:r>
      <w:r w:rsidR="00737EB2">
        <w:rPr>
          <w:rFonts w:ascii="Arial" w:hAnsi="Arial" w:cs="Arial"/>
        </w:rPr>
        <w:t>SD</w:t>
      </w:r>
      <w:r w:rsidRPr="00737EB2">
        <w:rPr>
          <w:rFonts w:ascii="Arial" w:hAnsi="Arial" w:cs="Arial"/>
        </w:rPr>
        <w:t xml:space="preserve"> žalobci daň z</w:t>
      </w:r>
      <w:r w:rsidR="00E57DF3">
        <w:rPr>
          <w:rFonts w:ascii="Arial" w:hAnsi="Arial" w:cs="Arial"/>
        </w:rPr>
        <w:t> </w:t>
      </w:r>
      <w:r w:rsidRPr="00737EB2">
        <w:rPr>
          <w:rFonts w:ascii="Arial" w:hAnsi="Arial" w:cs="Arial"/>
        </w:rPr>
        <w:t>příjmů fyzických osob za zdaňovací období roku 2007 vyměřil shodně s údaji uvedenými v</w:t>
      </w:r>
      <w:r w:rsidR="00E57DF3">
        <w:rPr>
          <w:rFonts w:ascii="Arial" w:hAnsi="Arial" w:cs="Arial"/>
        </w:rPr>
        <w:t> </w:t>
      </w:r>
      <w:r w:rsidRPr="00737EB2">
        <w:rPr>
          <w:rFonts w:ascii="Arial" w:hAnsi="Arial" w:cs="Arial"/>
        </w:rPr>
        <w:t xml:space="preserve">příslušném daňovém přiznání. </w:t>
      </w:r>
      <w:r w:rsidR="00737EB2">
        <w:rPr>
          <w:rFonts w:ascii="Arial" w:hAnsi="Arial" w:cs="Arial"/>
        </w:rPr>
        <w:t>SD</w:t>
      </w:r>
      <w:r w:rsidRPr="00737EB2">
        <w:rPr>
          <w:rFonts w:ascii="Arial" w:hAnsi="Arial" w:cs="Arial"/>
        </w:rPr>
        <w:t xml:space="preserve"> podal proti rozsudku </w:t>
      </w:r>
      <w:r w:rsidR="00513F7E">
        <w:rPr>
          <w:rFonts w:ascii="Arial" w:hAnsi="Arial" w:cs="Arial"/>
        </w:rPr>
        <w:t>KS</w:t>
      </w:r>
      <w:r w:rsidRPr="00737EB2">
        <w:rPr>
          <w:rFonts w:ascii="Arial" w:hAnsi="Arial" w:cs="Arial"/>
        </w:rPr>
        <w:t xml:space="preserve"> kasační stížnost. Na str. 7 odst.</w:t>
      </w:r>
      <w:r w:rsidR="00101CE0">
        <w:rPr>
          <w:rFonts w:ascii="Arial" w:hAnsi="Arial" w:cs="Arial"/>
        </w:rPr>
        <w:t> </w:t>
      </w:r>
      <w:r w:rsidRPr="00737EB2">
        <w:rPr>
          <w:rFonts w:ascii="Arial" w:hAnsi="Arial" w:cs="Arial"/>
        </w:rPr>
        <w:t>2 daného rozsudku, NSS citoval z usnesení rozšířeného senátu ze dne 27. 7. 2010 č. j. 5 Afs 92/2008 147, publikovaném pod č. 2137/2010 Sb. NSS mj. uvedl:</w:t>
      </w:r>
    </w:p>
    <w:p w14:paraId="2860C469" w14:textId="1C9ADBFA" w:rsidR="008F2613" w:rsidRPr="00C37A2D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C37A2D">
        <w:rPr>
          <w:rFonts w:ascii="Arial" w:hAnsi="Arial" w:cs="Arial"/>
          <w:i/>
          <w:iCs/>
        </w:rPr>
        <w:t>[…] Daňový řád upravuje dva relativně komplexní kontrolní postupy – vytýkací řízení (§ 43 d.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ř.) a daňovou kontrolu (§ 16 d. ř.). Místní šetření (§ 15 d. ř.) ani vyhledávací činnost (§ 36 d.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ř.) nelze považovat za samostatné kontrolní postupy, nýbrž za prostředky k opatření prvotních zjištění či důkazů; jejich extenzívním užíváním nesmí být, jak Nejvyšší správní soud vícekrát zdůraznil, vyprazdňovány vlastní kontrolní postupy (viz rozsudky tohoto soudu ze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dne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27. 7. 2005, č. j. 1 Afs 70/</w:t>
      </w:r>
      <w:proofErr w:type="gramStart"/>
      <w:r w:rsidRPr="00C37A2D">
        <w:rPr>
          <w:rFonts w:ascii="Arial" w:hAnsi="Arial" w:cs="Arial"/>
          <w:i/>
          <w:iCs/>
        </w:rPr>
        <w:t>2004 - 80</w:t>
      </w:r>
      <w:proofErr w:type="gramEnd"/>
      <w:r w:rsidRPr="00C37A2D">
        <w:rPr>
          <w:rFonts w:ascii="Arial" w:hAnsi="Arial" w:cs="Arial"/>
          <w:i/>
          <w:iCs/>
        </w:rPr>
        <w:t>, publ. pod č. 937/2006 Sb. NSS, ze dne 26.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4.</w:t>
      </w:r>
      <w:r w:rsidR="00C37A2D">
        <w:rPr>
          <w:rFonts w:ascii="Arial" w:hAnsi="Arial" w:cs="Arial"/>
          <w:i/>
          <w:iCs/>
        </w:rPr>
        <w:t> </w:t>
      </w:r>
      <w:r w:rsidRPr="00C37A2D">
        <w:rPr>
          <w:rFonts w:ascii="Arial" w:hAnsi="Arial" w:cs="Arial"/>
          <w:i/>
          <w:iCs/>
        </w:rPr>
        <w:t>2006, č. j. 1 Afs 60/</w:t>
      </w:r>
      <w:proofErr w:type="gramStart"/>
      <w:r w:rsidRPr="00C37A2D">
        <w:rPr>
          <w:rFonts w:ascii="Arial" w:hAnsi="Arial" w:cs="Arial"/>
          <w:i/>
          <w:iCs/>
        </w:rPr>
        <w:t>2005 - 130</w:t>
      </w:r>
      <w:proofErr w:type="gramEnd"/>
      <w:r w:rsidRPr="00C37A2D">
        <w:rPr>
          <w:rFonts w:ascii="Arial" w:hAnsi="Arial" w:cs="Arial"/>
          <w:i/>
          <w:iCs/>
        </w:rPr>
        <w:t>, publ. pod č. 938/2006 Sb. NSS, ze dne 31. 8. 2005, č. j. 1 Afs 15/</w:t>
      </w:r>
      <w:proofErr w:type="gramStart"/>
      <w:r w:rsidRPr="00C37A2D">
        <w:rPr>
          <w:rFonts w:ascii="Arial" w:hAnsi="Arial" w:cs="Arial"/>
          <w:i/>
          <w:iCs/>
        </w:rPr>
        <w:t>2004 - 89</w:t>
      </w:r>
      <w:proofErr w:type="gramEnd"/>
      <w:r w:rsidRPr="00C37A2D">
        <w:rPr>
          <w:rFonts w:ascii="Arial" w:hAnsi="Arial" w:cs="Arial"/>
          <w:i/>
          <w:iCs/>
        </w:rPr>
        <w:t xml:space="preserve">, či ze dne 18. 7. 2007, č. j. 5 Afs 170/2006 - 164; všechny publikovány na </w:t>
      </w:r>
      <w:hyperlink r:id="rId8" w:history="1">
        <w:r w:rsidRPr="00C37A2D">
          <w:rPr>
            <w:rStyle w:val="Hypertextovodkaz"/>
            <w:rFonts w:ascii="Arial" w:hAnsi="Arial" w:cs="Arial"/>
            <w:i/>
            <w:iCs/>
          </w:rPr>
          <w:t>www.nssoud.cz</w:t>
        </w:r>
      </w:hyperlink>
      <w:r w:rsidRPr="00C37A2D">
        <w:rPr>
          <w:rFonts w:ascii="Arial" w:hAnsi="Arial" w:cs="Arial"/>
          <w:i/>
          <w:iCs/>
        </w:rPr>
        <w:t xml:space="preserve">). </w:t>
      </w:r>
      <w:r w:rsidRPr="00C37A2D">
        <w:rPr>
          <w:rFonts w:ascii="Arial" w:hAnsi="Arial" w:cs="Arial"/>
        </w:rPr>
        <w:t>(str. 7, odst. 2)</w:t>
      </w:r>
    </w:p>
    <w:p w14:paraId="2122389F" w14:textId="77777777" w:rsidR="00C37A2D" w:rsidRDefault="00C37A2D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235BB9F3" w14:textId="5D2746E2" w:rsidR="008F2613" w:rsidRPr="00C37A2D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37A2D">
        <w:rPr>
          <w:rFonts w:ascii="Arial" w:hAnsi="Arial" w:cs="Arial"/>
        </w:rPr>
        <w:t xml:space="preserve">NSS v daném případě vyhodnotil, že </w:t>
      </w:r>
      <w:r w:rsidR="00C37A2D">
        <w:rPr>
          <w:rFonts w:ascii="Arial" w:hAnsi="Arial" w:cs="Arial"/>
        </w:rPr>
        <w:t>SD</w:t>
      </w:r>
      <w:r w:rsidRPr="00C37A2D">
        <w:rPr>
          <w:rFonts w:ascii="Arial" w:hAnsi="Arial" w:cs="Arial"/>
        </w:rPr>
        <w:t xml:space="preserve"> k žádným konkrétním závěrům ohledně výše předmětné daně nedospěl a naopak zdůraznil, že takové závěry nebyl schopen učinit, protože </w:t>
      </w:r>
      <w:r w:rsidRPr="00C37A2D">
        <w:rPr>
          <w:rFonts w:ascii="Arial" w:hAnsi="Arial" w:cs="Arial"/>
        </w:rPr>
        <w:lastRenderedPageBreak/>
        <w:t xml:space="preserve">žalobce k jeho výzvě nepředložil relevantní účetní a jiné doklady, </w:t>
      </w:r>
      <w:r w:rsidR="00C37A2D">
        <w:rPr>
          <w:rFonts w:ascii="Arial" w:hAnsi="Arial" w:cs="Arial"/>
        </w:rPr>
        <w:t>SD</w:t>
      </w:r>
      <w:r w:rsidRPr="00C37A2D">
        <w:rPr>
          <w:rFonts w:ascii="Arial" w:hAnsi="Arial" w:cs="Arial"/>
        </w:rPr>
        <w:t xml:space="preserve"> pak v rámci vytýkacího řízení neměl zákonná oprávnění takové doklady zkontrolovat proti vůli žalobce. </w:t>
      </w:r>
    </w:p>
    <w:p w14:paraId="10F975E6" w14:textId="563BA862" w:rsidR="008F2613" w:rsidRPr="00C37A2D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37A2D">
        <w:rPr>
          <w:rFonts w:ascii="Arial" w:hAnsi="Arial" w:cs="Arial"/>
        </w:rPr>
        <w:t xml:space="preserve">NSS tuto věc tedy uzavřel, že s ohledem na citované usnesení rozšířeného senátu </w:t>
      </w:r>
      <w:r w:rsidR="00513F7E">
        <w:rPr>
          <w:rFonts w:ascii="Arial" w:hAnsi="Arial" w:cs="Arial"/>
        </w:rPr>
        <w:t>NSS</w:t>
      </w:r>
      <w:r w:rsidRPr="00C37A2D">
        <w:rPr>
          <w:rFonts w:ascii="Arial" w:hAnsi="Arial" w:cs="Arial"/>
        </w:rPr>
        <w:t xml:space="preserve"> ze</w:t>
      </w:r>
      <w:r w:rsidR="00E57DF3">
        <w:rPr>
          <w:rFonts w:ascii="Arial" w:hAnsi="Arial" w:cs="Arial"/>
        </w:rPr>
        <w:t> </w:t>
      </w:r>
      <w:r w:rsidRPr="00C37A2D">
        <w:rPr>
          <w:rFonts w:ascii="Arial" w:hAnsi="Arial" w:cs="Arial"/>
        </w:rPr>
        <w:t xml:space="preserve">dne 27. 7. 2010, č. j. 5 Afs 92/2008 - 147, a další zmiňovanou judikaturu </w:t>
      </w:r>
      <w:r w:rsidR="00513F7E">
        <w:rPr>
          <w:rFonts w:ascii="Arial" w:hAnsi="Arial" w:cs="Arial"/>
        </w:rPr>
        <w:t>NSS</w:t>
      </w:r>
      <w:r w:rsidRPr="00C37A2D">
        <w:rPr>
          <w:rFonts w:ascii="Arial" w:hAnsi="Arial" w:cs="Arial"/>
        </w:rPr>
        <w:t xml:space="preserve"> nelze v</w:t>
      </w:r>
      <w:r w:rsidR="00E57DF3">
        <w:rPr>
          <w:rFonts w:ascii="Arial" w:hAnsi="Arial" w:cs="Arial"/>
        </w:rPr>
        <w:t> </w:t>
      </w:r>
      <w:r w:rsidRPr="00C37A2D">
        <w:rPr>
          <w:rFonts w:ascii="Arial" w:hAnsi="Arial" w:cs="Arial"/>
        </w:rPr>
        <w:t xml:space="preserve">posuzované věci shledat v provedeném vytýkacím řízení ani následném vydání platebního výměru ze dne 10. 3. 2009, č. j. 23706/09/097910305961, překážku pro zahájení a provádění předmětné </w:t>
      </w:r>
      <w:r w:rsidR="00C37A2D">
        <w:rPr>
          <w:rFonts w:ascii="Arial" w:hAnsi="Arial" w:cs="Arial"/>
        </w:rPr>
        <w:t>DK</w:t>
      </w:r>
      <w:r w:rsidRPr="00C37A2D">
        <w:rPr>
          <w:rFonts w:ascii="Arial" w:hAnsi="Arial" w:cs="Arial"/>
        </w:rPr>
        <w:t xml:space="preserve">, tj. kontroly daně z příjmů fyzických osob za zdaňovací období roku 2007, a to včetně kontroly skutečností, které </w:t>
      </w:r>
      <w:r w:rsidR="00C37A2D">
        <w:rPr>
          <w:rFonts w:ascii="Arial" w:hAnsi="Arial" w:cs="Arial"/>
        </w:rPr>
        <w:t>SD</w:t>
      </w:r>
      <w:r w:rsidRPr="00C37A2D">
        <w:rPr>
          <w:rFonts w:ascii="Arial" w:hAnsi="Arial" w:cs="Arial"/>
        </w:rPr>
        <w:t xml:space="preserve"> považuje za podstatné pro stanovení dílčího základu daně z příjmů podle § 7 zákona o daních z příjmů. </w:t>
      </w:r>
      <w:r w:rsidR="00513F7E">
        <w:rPr>
          <w:rFonts w:ascii="Arial" w:hAnsi="Arial" w:cs="Arial"/>
        </w:rPr>
        <w:t>KS</w:t>
      </w:r>
      <w:r w:rsidRPr="00C37A2D">
        <w:rPr>
          <w:rFonts w:ascii="Arial" w:hAnsi="Arial" w:cs="Arial"/>
        </w:rPr>
        <w:t xml:space="preserve"> tudíž věc nesprávně posoudil, když dospěl k závěru, že</w:t>
      </w:r>
      <w:r w:rsidR="00E57DF3">
        <w:rPr>
          <w:rFonts w:ascii="Arial" w:hAnsi="Arial" w:cs="Arial"/>
        </w:rPr>
        <w:t> </w:t>
      </w:r>
      <w:r w:rsidRPr="00C37A2D">
        <w:rPr>
          <w:rFonts w:ascii="Arial" w:hAnsi="Arial" w:cs="Arial"/>
        </w:rPr>
        <w:t xml:space="preserve">předmětná </w:t>
      </w:r>
      <w:r w:rsidR="00C37A2D">
        <w:rPr>
          <w:rFonts w:ascii="Arial" w:hAnsi="Arial" w:cs="Arial"/>
        </w:rPr>
        <w:t>DK</w:t>
      </w:r>
      <w:r w:rsidRPr="00C37A2D">
        <w:rPr>
          <w:rFonts w:ascii="Arial" w:hAnsi="Arial" w:cs="Arial"/>
        </w:rPr>
        <w:t xml:space="preserve"> byla s ohledem na uvedené skutečnosti nezákonným zásahem</w:t>
      </w:r>
      <w:r w:rsidR="00C22C55">
        <w:rPr>
          <w:rFonts w:ascii="Arial" w:hAnsi="Arial" w:cs="Arial"/>
        </w:rPr>
        <w:t xml:space="preserve"> </w:t>
      </w:r>
      <w:r w:rsidRPr="00C37A2D">
        <w:rPr>
          <w:rFonts w:ascii="Arial" w:hAnsi="Arial" w:cs="Arial"/>
        </w:rPr>
        <w:t>(str. 11, odst. 3</w:t>
      </w:r>
      <w:r w:rsidR="00513F7E">
        <w:rPr>
          <w:rFonts w:ascii="Arial" w:hAnsi="Arial" w:cs="Arial"/>
        </w:rPr>
        <w:t xml:space="preserve"> rozsudku</w:t>
      </w:r>
      <w:r w:rsidRPr="00C37A2D">
        <w:rPr>
          <w:rFonts w:ascii="Arial" w:hAnsi="Arial" w:cs="Arial"/>
        </w:rPr>
        <w:t>).</w:t>
      </w:r>
    </w:p>
    <w:p w14:paraId="4D2CAB21" w14:textId="77777777" w:rsidR="008F2613" w:rsidRPr="00737EB2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highlight w:val="green"/>
        </w:rPr>
      </w:pPr>
    </w:p>
    <w:p w14:paraId="50582682" w14:textId="77777777" w:rsidR="00DC26DC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C37A2D">
        <w:rPr>
          <w:rFonts w:ascii="Arial" w:hAnsi="Arial" w:cs="Arial"/>
          <w:b/>
        </w:rPr>
        <w:t>Rozsudek NSS č. j. 8 Afs 12/</w:t>
      </w:r>
      <w:proofErr w:type="gramStart"/>
      <w:r w:rsidRPr="00C37A2D">
        <w:rPr>
          <w:rFonts w:ascii="Arial" w:hAnsi="Arial" w:cs="Arial"/>
          <w:b/>
        </w:rPr>
        <w:t>2014</w:t>
      </w:r>
      <w:r w:rsidR="003B5306">
        <w:rPr>
          <w:rFonts w:ascii="Arial" w:hAnsi="Arial" w:cs="Arial"/>
          <w:b/>
        </w:rPr>
        <w:t xml:space="preserve"> </w:t>
      </w:r>
      <w:r w:rsidRPr="00C37A2D">
        <w:rPr>
          <w:rFonts w:ascii="Arial" w:hAnsi="Arial" w:cs="Arial"/>
          <w:b/>
        </w:rPr>
        <w:t>-</w:t>
      </w:r>
      <w:r w:rsidR="003B5306">
        <w:rPr>
          <w:rFonts w:ascii="Arial" w:hAnsi="Arial" w:cs="Arial"/>
          <w:b/>
        </w:rPr>
        <w:t xml:space="preserve"> </w:t>
      </w:r>
      <w:r w:rsidRPr="00C37A2D">
        <w:rPr>
          <w:rFonts w:ascii="Arial" w:hAnsi="Arial" w:cs="Arial"/>
          <w:b/>
        </w:rPr>
        <w:t>101</w:t>
      </w:r>
      <w:proofErr w:type="gramEnd"/>
      <w:r w:rsidRPr="00C37A2D">
        <w:rPr>
          <w:rFonts w:ascii="Arial" w:hAnsi="Arial" w:cs="Arial"/>
          <w:b/>
        </w:rPr>
        <w:t xml:space="preserve"> ze dne 16. </w:t>
      </w:r>
      <w:r w:rsidR="003B5306">
        <w:rPr>
          <w:rFonts w:ascii="Arial" w:hAnsi="Arial" w:cs="Arial"/>
          <w:b/>
        </w:rPr>
        <w:t>3.</w:t>
      </w:r>
      <w:r w:rsidRPr="00C37A2D">
        <w:rPr>
          <w:rFonts w:ascii="Arial" w:hAnsi="Arial" w:cs="Arial"/>
          <w:b/>
        </w:rPr>
        <w:t xml:space="preserve"> 2015 (TITUS CZ, s.r.o.)</w:t>
      </w:r>
      <w:r w:rsidRPr="00C37A2D">
        <w:rPr>
          <w:rFonts w:ascii="Arial" w:hAnsi="Arial" w:cs="Arial"/>
          <w:bCs/>
        </w:rPr>
        <w:t xml:space="preserve"> </w:t>
      </w:r>
    </w:p>
    <w:p w14:paraId="69C1938A" w14:textId="77777777" w:rsidR="00C45E27" w:rsidRDefault="00C45E27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</w:p>
    <w:p w14:paraId="3F949078" w14:textId="3651589F" w:rsidR="008F2613" w:rsidRPr="003B5306" w:rsidRDefault="003B5306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8F2613" w:rsidRPr="00C37A2D">
        <w:rPr>
          <w:rFonts w:ascii="Arial" w:hAnsi="Arial" w:cs="Arial"/>
          <w:bCs/>
        </w:rPr>
        <w:t xml:space="preserve"> body 17</w:t>
      </w:r>
      <w:r w:rsidR="00875564">
        <w:rPr>
          <w:rFonts w:ascii="Arial" w:hAnsi="Arial" w:cs="Arial"/>
          <w:bCs/>
        </w:rPr>
        <w:t xml:space="preserve"> a</w:t>
      </w:r>
      <w:r w:rsidR="00E57DF3">
        <w:rPr>
          <w:rFonts w:ascii="Arial" w:hAnsi="Arial" w:cs="Arial"/>
          <w:bCs/>
        </w:rPr>
        <w:t> </w:t>
      </w:r>
      <w:r w:rsidR="008F2613" w:rsidRPr="003B5306">
        <w:rPr>
          <w:rFonts w:ascii="Arial" w:hAnsi="Arial" w:cs="Arial"/>
          <w:bCs/>
        </w:rPr>
        <w:t>38 rozsudku</w:t>
      </w:r>
      <w:r w:rsidR="003A3400">
        <w:rPr>
          <w:rFonts w:ascii="Arial" w:hAnsi="Arial" w:cs="Arial"/>
          <w:bCs/>
        </w:rPr>
        <w:t>:</w:t>
      </w:r>
      <w:r w:rsidR="008F2613" w:rsidRPr="003B5306">
        <w:rPr>
          <w:rFonts w:ascii="Arial" w:hAnsi="Arial" w:cs="Arial"/>
          <w:bCs/>
        </w:rPr>
        <w:t xml:space="preserve"> NSS neshledal důvodnou ani námitku, že správní orgány porušily legitimní očekávání stěžovatele tím, že v období předcházejícím nyní posuzovaným zdaňovacím obdobím </w:t>
      </w:r>
      <w:r w:rsidR="003A3400">
        <w:rPr>
          <w:rFonts w:ascii="Arial" w:hAnsi="Arial" w:cs="Arial"/>
          <w:bCs/>
        </w:rPr>
        <w:t>SD</w:t>
      </w:r>
      <w:r w:rsidR="008F2613" w:rsidRPr="003B5306">
        <w:rPr>
          <w:rFonts w:ascii="Arial" w:hAnsi="Arial" w:cs="Arial"/>
          <w:bCs/>
        </w:rPr>
        <w:t xml:space="preserve"> posoudil skutkově a právně shodnou věc odlišně a uznal nárok stěžovatele na</w:t>
      </w:r>
      <w:r w:rsidR="00E57DF3">
        <w:rPr>
          <w:rFonts w:ascii="Arial" w:hAnsi="Arial" w:cs="Arial"/>
          <w:bCs/>
        </w:rPr>
        <w:t> </w:t>
      </w:r>
      <w:r w:rsidR="008F2613" w:rsidRPr="003B5306">
        <w:rPr>
          <w:rFonts w:ascii="Arial" w:hAnsi="Arial" w:cs="Arial"/>
          <w:bCs/>
        </w:rPr>
        <w:t xml:space="preserve">odpočet DPH. Z úředních záznamů, na které stěžovatel odkázal v kasační stížnosti, nevyplývají konkrétní skutkové okolnosti, na </w:t>
      </w:r>
      <w:proofErr w:type="gramStart"/>
      <w:r w:rsidR="008F2613" w:rsidRPr="003B5306">
        <w:rPr>
          <w:rFonts w:ascii="Arial" w:hAnsi="Arial" w:cs="Arial"/>
          <w:bCs/>
        </w:rPr>
        <w:t>základě</w:t>
      </w:r>
      <w:proofErr w:type="gramEnd"/>
      <w:r w:rsidR="008F2613" w:rsidRPr="003B5306">
        <w:rPr>
          <w:rFonts w:ascii="Arial" w:hAnsi="Arial" w:cs="Arial"/>
          <w:bCs/>
        </w:rPr>
        <w:t xml:space="preserve"> nichž by bylo možné usoudit, že</w:t>
      </w:r>
      <w:r w:rsidR="00E57DF3">
        <w:rPr>
          <w:rFonts w:ascii="Arial" w:hAnsi="Arial" w:cs="Arial"/>
          <w:bCs/>
        </w:rPr>
        <w:t> </w:t>
      </w:r>
      <w:r w:rsidR="008F2613" w:rsidRPr="003B5306">
        <w:rPr>
          <w:rFonts w:ascii="Arial" w:hAnsi="Arial" w:cs="Arial"/>
          <w:bCs/>
        </w:rPr>
        <w:t>se</w:t>
      </w:r>
      <w:r w:rsidR="00E57DF3">
        <w:rPr>
          <w:rFonts w:ascii="Arial" w:hAnsi="Arial" w:cs="Arial"/>
          <w:bCs/>
        </w:rPr>
        <w:t> </w:t>
      </w:r>
      <w:r w:rsidR="008F2613" w:rsidRPr="003B5306">
        <w:rPr>
          <w:rFonts w:ascii="Arial" w:hAnsi="Arial" w:cs="Arial"/>
          <w:bCs/>
        </w:rPr>
        <w:t xml:space="preserve">jednalo o zcela shodnou situaci jako v nyní posuzované věci. </w:t>
      </w:r>
    </w:p>
    <w:p w14:paraId="41771553" w14:textId="6FB09A6E" w:rsidR="008F2613" w:rsidRPr="003B5306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  <w:i/>
          <w:iCs/>
        </w:rPr>
      </w:pPr>
      <w:r w:rsidRPr="003B5306">
        <w:rPr>
          <w:rFonts w:ascii="Arial" w:hAnsi="Arial" w:cs="Arial"/>
          <w:bCs/>
        </w:rPr>
        <w:t xml:space="preserve">Body </w:t>
      </w:r>
      <w:proofErr w:type="gramStart"/>
      <w:r w:rsidRPr="003B5306">
        <w:rPr>
          <w:rFonts w:ascii="Arial" w:hAnsi="Arial" w:cs="Arial"/>
          <w:bCs/>
        </w:rPr>
        <w:t xml:space="preserve">39 </w:t>
      </w:r>
      <w:r w:rsidR="003A3400">
        <w:rPr>
          <w:rFonts w:ascii="Arial" w:hAnsi="Arial" w:cs="Arial"/>
          <w:bCs/>
        </w:rPr>
        <w:t>-</w:t>
      </w:r>
      <w:r w:rsidRPr="003B5306">
        <w:rPr>
          <w:rFonts w:ascii="Arial" w:hAnsi="Arial" w:cs="Arial"/>
          <w:bCs/>
        </w:rPr>
        <w:t xml:space="preserve"> 42</w:t>
      </w:r>
      <w:proofErr w:type="gramEnd"/>
      <w:r w:rsidRPr="003B5306">
        <w:rPr>
          <w:rFonts w:ascii="Arial" w:hAnsi="Arial" w:cs="Arial"/>
          <w:bCs/>
        </w:rPr>
        <w:t xml:space="preserve"> rozsudku</w:t>
      </w:r>
      <w:r w:rsidR="003A3400">
        <w:rPr>
          <w:rFonts w:ascii="Arial" w:hAnsi="Arial" w:cs="Arial"/>
          <w:bCs/>
        </w:rPr>
        <w:t>:</w:t>
      </w:r>
      <w:r w:rsidRPr="003B5306">
        <w:rPr>
          <w:rFonts w:ascii="Arial" w:hAnsi="Arial" w:cs="Arial"/>
          <w:bCs/>
        </w:rPr>
        <w:t xml:space="preserve"> NSS v těchto bodech odkazuje na úřední záznamy (vyhotovené na základě </w:t>
      </w:r>
      <w:r w:rsidRPr="003B5306">
        <w:rPr>
          <w:rFonts w:ascii="Arial" w:hAnsi="Arial" w:cs="Arial"/>
          <w:bCs/>
          <w:i/>
          <w:iCs/>
        </w:rPr>
        <w:t xml:space="preserve">„testu důvěryhodnosti ADIS“) </w:t>
      </w:r>
      <w:r w:rsidRPr="003B5306">
        <w:rPr>
          <w:rFonts w:ascii="Arial" w:hAnsi="Arial" w:cs="Arial"/>
          <w:bCs/>
        </w:rPr>
        <w:t>s tím, že</w:t>
      </w:r>
      <w:r w:rsidRPr="003B5306">
        <w:rPr>
          <w:rFonts w:ascii="Arial" w:hAnsi="Arial" w:cs="Arial"/>
          <w:bCs/>
          <w:i/>
          <w:iCs/>
        </w:rPr>
        <w:t xml:space="preserve"> z úředních záznamů nevyplývají konkrétní skutkové okolnosti, na základě nichž by bylo možné usoudit, že se jednalo o zcela shodnou situaci jako v nyní posuzované věci.</w:t>
      </w:r>
    </w:p>
    <w:p w14:paraId="1079E0CE" w14:textId="65217115" w:rsidR="008F2613" w:rsidRPr="003B5306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3B5306">
        <w:rPr>
          <w:rFonts w:ascii="Arial" w:hAnsi="Arial" w:cs="Arial"/>
          <w:bCs/>
        </w:rPr>
        <w:t xml:space="preserve">Bod 39 </w:t>
      </w:r>
      <w:proofErr w:type="gramStart"/>
      <w:r w:rsidRPr="003B5306">
        <w:rPr>
          <w:rFonts w:ascii="Arial" w:hAnsi="Arial" w:cs="Arial"/>
          <w:bCs/>
        </w:rPr>
        <w:t>rozsudku</w:t>
      </w:r>
      <w:r w:rsidR="003A3400">
        <w:rPr>
          <w:rFonts w:ascii="Arial" w:hAnsi="Arial" w:cs="Arial"/>
          <w:bCs/>
        </w:rPr>
        <w:t>:</w:t>
      </w:r>
      <w:r w:rsidRPr="003B5306">
        <w:rPr>
          <w:rFonts w:ascii="Arial" w:hAnsi="Arial" w:cs="Arial"/>
          <w:bCs/>
        </w:rPr>
        <w:t xml:space="preserve">  NSS</w:t>
      </w:r>
      <w:proofErr w:type="gramEnd"/>
      <w:r w:rsidRPr="003B5306">
        <w:rPr>
          <w:rFonts w:ascii="Arial" w:hAnsi="Arial" w:cs="Arial"/>
          <w:bCs/>
        </w:rPr>
        <w:t xml:space="preserve"> zmiňuje několik úředních záznamů, které byly pořízeny v rámci </w:t>
      </w:r>
      <w:r w:rsidRPr="003B5306">
        <w:rPr>
          <w:rFonts w:ascii="Arial" w:hAnsi="Arial" w:cs="Arial"/>
          <w:bCs/>
          <w:i/>
          <w:iCs/>
        </w:rPr>
        <w:t xml:space="preserve">„testu důvěryhodnosti ADIS“. </w:t>
      </w:r>
      <w:r w:rsidRPr="003B5306">
        <w:rPr>
          <w:rFonts w:ascii="Arial" w:hAnsi="Arial" w:cs="Arial"/>
          <w:bCs/>
        </w:rPr>
        <w:t>Některé</w:t>
      </w:r>
      <w:r w:rsidRPr="003B5306">
        <w:rPr>
          <w:rFonts w:ascii="Arial" w:hAnsi="Arial" w:cs="Arial"/>
          <w:bCs/>
          <w:i/>
          <w:iCs/>
        </w:rPr>
        <w:t xml:space="preserve"> </w:t>
      </w:r>
      <w:r w:rsidRPr="003B5306">
        <w:rPr>
          <w:rFonts w:ascii="Arial" w:hAnsi="Arial" w:cs="Arial"/>
          <w:bCs/>
        </w:rPr>
        <w:t>pouze obecně zmiňují, že stěžovatel přijal daňové doklady od</w:t>
      </w:r>
      <w:r w:rsidR="003A3400">
        <w:rPr>
          <w:rFonts w:ascii="Arial" w:hAnsi="Arial" w:cs="Arial"/>
          <w:bCs/>
        </w:rPr>
        <w:t> </w:t>
      </w:r>
      <w:r w:rsidRPr="003B5306">
        <w:rPr>
          <w:rFonts w:ascii="Arial" w:hAnsi="Arial" w:cs="Arial"/>
          <w:bCs/>
        </w:rPr>
        <w:t>M. K. Další úřední záznam konstatuje, že „nedůvěra DAP“ vznikla, protože stěžovatel vykázal v daňovém přiznání pouze přijatá zdanitelná plnění, ale žádná uskutečněná, a</w:t>
      </w:r>
      <w:r w:rsidR="003A3400">
        <w:rPr>
          <w:rFonts w:ascii="Arial" w:hAnsi="Arial" w:cs="Arial"/>
          <w:bCs/>
        </w:rPr>
        <w:t> </w:t>
      </w:r>
      <w:r w:rsidRPr="003B5306">
        <w:rPr>
          <w:rFonts w:ascii="Arial" w:hAnsi="Arial" w:cs="Arial"/>
          <w:bCs/>
        </w:rPr>
        <w:t>že</w:t>
      </w:r>
      <w:r w:rsidR="003A3400">
        <w:rPr>
          <w:rFonts w:ascii="Arial" w:hAnsi="Arial" w:cs="Arial"/>
          <w:bCs/>
        </w:rPr>
        <w:t> </w:t>
      </w:r>
      <w:r w:rsidRPr="003B5306">
        <w:rPr>
          <w:rFonts w:ascii="Arial" w:hAnsi="Arial" w:cs="Arial"/>
          <w:bCs/>
        </w:rPr>
        <w:t>stěžovatel přiložil k daňovému přiznání několik dokladů na vyšší částky vystavené M. K. (obdobně bod 40 rozsudku)</w:t>
      </w:r>
      <w:r w:rsidR="003A3400">
        <w:rPr>
          <w:rFonts w:ascii="Arial" w:hAnsi="Arial" w:cs="Arial"/>
          <w:bCs/>
        </w:rPr>
        <w:t>.</w:t>
      </w:r>
    </w:p>
    <w:p w14:paraId="2EB1F589" w14:textId="77777777" w:rsidR="008F2613" w:rsidRPr="00737EB2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  <w:highlight w:val="green"/>
        </w:rPr>
      </w:pPr>
    </w:p>
    <w:p w14:paraId="7C25532C" w14:textId="4EFC2E09" w:rsidR="008F2613" w:rsidRPr="00C37A2D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/>
        </w:rPr>
      </w:pPr>
      <w:r w:rsidRPr="00C37A2D">
        <w:rPr>
          <w:rFonts w:ascii="Arial" w:hAnsi="Arial" w:cs="Arial"/>
          <w:b/>
        </w:rPr>
        <w:t>Rozsudek NSS č. j. 7 Afs 411/</w:t>
      </w:r>
      <w:proofErr w:type="gramStart"/>
      <w:r w:rsidRPr="00C37A2D">
        <w:rPr>
          <w:rFonts w:ascii="Arial" w:hAnsi="Arial" w:cs="Arial"/>
          <w:b/>
        </w:rPr>
        <w:t>2019</w:t>
      </w:r>
      <w:r w:rsidR="003B5306">
        <w:rPr>
          <w:rFonts w:ascii="Arial" w:hAnsi="Arial" w:cs="Arial"/>
          <w:b/>
        </w:rPr>
        <w:t xml:space="preserve"> </w:t>
      </w:r>
      <w:r w:rsidRPr="00C37A2D">
        <w:rPr>
          <w:rFonts w:ascii="Arial" w:hAnsi="Arial" w:cs="Arial"/>
          <w:b/>
        </w:rPr>
        <w:t>-</w:t>
      </w:r>
      <w:r w:rsidR="003B5306">
        <w:rPr>
          <w:rFonts w:ascii="Arial" w:hAnsi="Arial" w:cs="Arial"/>
          <w:b/>
        </w:rPr>
        <w:t xml:space="preserve"> </w:t>
      </w:r>
      <w:r w:rsidRPr="00C37A2D">
        <w:rPr>
          <w:rFonts w:ascii="Arial" w:hAnsi="Arial" w:cs="Arial"/>
          <w:b/>
        </w:rPr>
        <w:t>54</w:t>
      </w:r>
      <w:proofErr w:type="gramEnd"/>
      <w:r w:rsidRPr="00C37A2D">
        <w:rPr>
          <w:rFonts w:ascii="Arial" w:hAnsi="Arial" w:cs="Arial"/>
          <w:b/>
        </w:rPr>
        <w:t xml:space="preserve"> ze dne 9. </w:t>
      </w:r>
      <w:r w:rsidR="003B5306">
        <w:rPr>
          <w:rFonts w:ascii="Arial" w:hAnsi="Arial" w:cs="Arial"/>
          <w:b/>
        </w:rPr>
        <w:t>9.</w:t>
      </w:r>
      <w:r w:rsidRPr="00C37A2D">
        <w:rPr>
          <w:rFonts w:ascii="Arial" w:hAnsi="Arial" w:cs="Arial"/>
          <w:b/>
        </w:rPr>
        <w:t xml:space="preserve"> 2021 (LUX spol. s r.o.)</w:t>
      </w:r>
    </w:p>
    <w:p w14:paraId="47A08B5F" w14:textId="77777777" w:rsidR="00737EB2" w:rsidRPr="00737EB2" w:rsidRDefault="00737EB2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  <w:highlight w:val="green"/>
        </w:rPr>
      </w:pPr>
    </w:p>
    <w:p w14:paraId="3EF4A6FC" w14:textId="45D4312E" w:rsidR="008F2613" w:rsidRPr="003A3400" w:rsidRDefault="00603D4B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3A3400">
        <w:rPr>
          <w:rFonts w:ascii="Arial" w:hAnsi="Arial" w:cs="Arial"/>
          <w:bCs/>
        </w:rPr>
        <w:t>SD</w:t>
      </w:r>
      <w:r w:rsidR="008F2613" w:rsidRPr="003A3400">
        <w:rPr>
          <w:rFonts w:ascii="Arial" w:hAnsi="Arial" w:cs="Arial"/>
          <w:bCs/>
        </w:rPr>
        <w:t xml:space="preserve"> vyloučil ze základu daně žalobkyně odčitatelnou položku dle § 34 odst. 4 až 6 zákona č.</w:t>
      </w:r>
      <w:r w:rsidR="00E57DF3">
        <w:rPr>
          <w:rFonts w:ascii="Arial" w:hAnsi="Arial" w:cs="Arial"/>
          <w:bCs/>
        </w:rPr>
        <w:t> </w:t>
      </w:r>
      <w:r w:rsidR="008F2613" w:rsidRPr="003A3400">
        <w:rPr>
          <w:rFonts w:ascii="Arial" w:hAnsi="Arial" w:cs="Arial"/>
          <w:bCs/>
        </w:rPr>
        <w:t>586/1992 Sb., o daních z příjmů, ve znění účinném do 31. 12. 2013 (bod 1 rozsudku)</w:t>
      </w:r>
      <w:r w:rsidR="003A3400">
        <w:rPr>
          <w:rFonts w:ascii="Arial" w:hAnsi="Arial" w:cs="Arial"/>
          <w:bCs/>
        </w:rPr>
        <w:t>.</w:t>
      </w:r>
    </w:p>
    <w:p w14:paraId="4AB6EFE2" w14:textId="4906579F" w:rsidR="008F2613" w:rsidRPr="003A3400" w:rsidRDefault="008F2613" w:rsidP="006B4B3A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3A3400">
        <w:rPr>
          <w:rFonts w:ascii="Arial" w:hAnsi="Arial" w:cs="Arial"/>
          <w:bCs/>
        </w:rPr>
        <w:t xml:space="preserve">Žalobkyně podala proti rozhodnutí </w:t>
      </w:r>
      <w:r w:rsidR="00603D4B" w:rsidRPr="003A3400">
        <w:rPr>
          <w:rFonts w:ascii="Arial" w:hAnsi="Arial" w:cs="Arial"/>
          <w:bCs/>
        </w:rPr>
        <w:t>SD</w:t>
      </w:r>
      <w:r w:rsidRPr="003A3400">
        <w:rPr>
          <w:rFonts w:ascii="Arial" w:hAnsi="Arial" w:cs="Arial"/>
          <w:bCs/>
        </w:rPr>
        <w:t xml:space="preserve"> žalobu u </w:t>
      </w:r>
      <w:r w:rsidR="00513F7E">
        <w:rPr>
          <w:rFonts w:ascii="Arial" w:hAnsi="Arial" w:cs="Arial"/>
          <w:bCs/>
        </w:rPr>
        <w:t>KS</w:t>
      </w:r>
      <w:r w:rsidRPr="003A3400">
        <w:rPr>
          <w:rFonts w:ascii="Arial" w:hAnsi="Arial" w:cs="Arial"/>
          <w:bCs/>
        </w:rPr>
        <w:t xml:space="preserve">. </w:t>
      </w:r>
      <w:r w:rsidR="00513F7E">
        <w:rPr>
          <w:rFonts w:ascii="Arial" w:hAnsi="Arial" w:cs="Arial"/>
          <w:bCs/>
        </w:rPr>
        <w:t>KS</w:t>
      </w:r>
      <w:r w:rsidRPr="003A3400">
        <w:rPr>
          <w:rFonts w:ascii="Arial" w:hAnsi="Arial" w:cs="Arial"/>
          <w:bCs/>
        </w:rPr>
        <w:t xml:space="preserve"> souhlasil se závěry </w:t>
      </w:r>
      <w:r w:rsidR="00603D4B" w:rsidRPr="003A3400">
        <w:rPr>
          <w:rFonts w:ascii="Arial" w:hAnsi="Arial" w:cs="Arial"/>
          <w:bCs/>
        </w:rPr>
        <w:t>SD</w:t>
      </w:r>
      <w:r w:rsidRPr="003A3400">
        <w:rPr>
          <w:rFonts w:ascii="Arial" w:hAnsi="Arial" w:cs="Arial"/>
          <w:bCs/>
        </w:rPr>
        <w:t xml:space="preserve"> (bod 4 rozsudku)</w:t>
      </w:r>
      <w:r w:rsidR="003A3400">
        <w:rPr>
          <w:rFonts w:ascii="Arial" w:hAnsi="Arial" w:cs="Arial"/>
          <w:bCs/>
        </w:rPr>
        <w:t>.</w:t>
      </w:r>
      <w:r w:rsidRPr="003A3400">
        <w:rPr>
          <w:rFonts w:ascii="Arial" w:hAnsi="Arial" w:cs="Arial"/>
          <w:bCs/>
        </w:rPr>
        <w:t xml:space="preserve"> Žalobkyně podala proti rozsudku </w:t>
      </w:r>
      <w:r w:rsidR="00513F7E">
        <w:rPr>
          <w:rFonts w:ascii="Arial" w:hAnsi="Arial" w:cs="Arial"/>
          <w:bCs/>
        </w:rPr>
        <w:t>KS</w:t>
      </w:r>
      <w:r w:rsidRPr="003A3400">
        <w:rPr>
          <w:rFonts w:ascii="Arial" w:hAnsi="Arial" w:cs="Arial"/>
          <w:bCs/>
        </w:rPr>
        <w:t xml:space="preserve"> kasační stížnost (bod 5 rozsudku).</w:t>
      </w:r>
    </w:p>
    <w:p w14:paraId="13332FCE" w14:textId="77777777" w:rsidR="00ED7EB7" w:rsidRDefault="00ED7EB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71D7EE0" w14:textId="03CF1DE9" w:rsidR="008F2613" w:rsidRPr="003A3400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A3400">
        <w:rPr>
          <w:rFonts w:ascii="Arial" w:hAnsi="Arial" w:cs="Arial"/>
        </w:rPr>
        <w:t xml:space="preserve">Stěžovatelka se primárně odvolává na to, že </w:t>
      </w:r>
      <w:r w:rsidR="00603D4B" w:rsidRPr="003A3400">
        <w:rPr>
          <w:rFonts w:ascii="Arial" w:hAnsi="Arial" w:cs="Arial"/>
        </w:rPr>
        <w:t>SD</w:t>
      </w:r>
      <w:r w:rsidRPr="003A3400">
        <w:rPr>
          <w:rFonts w:ascii="Arial" w:hAnsi="Arial" w:cs="Arial"/>
        </w:rPr>
        <w:t xml:space="preserve"> při místním šetření provedeném dne 1.</w:t>
      </w:r>
      <w:r w:rsidR="00E57DF3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12.</w:t>
      </w:r>
      <w:r w:rsidR="00E57DF3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 xml:space="preserve">2013 (tj. rok a půl před zahájením </w:t>
      </w:r>
      <w:r w:rsidR="00513F7E">
        <w:rPr>
          <w:rFonts w:ascii="Arial" w:hAnsi="Arial" w:cs="Arial"/>
        </w:rPr>
        <w:t>DK</w:t>
      </w:r>
      <w:r w:rsidRPr="003A3400">
        <w:rPr>
          <w:rFonts w:ascii="Arial" w:hAnsi="Arial" w:cs="Arial"/>
        </w:rPr>
        <w:t>) podle jejího názoru potvrdil, že</w:t>
      </w:r>
      <w:r w:rsidR="00ED7EB7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projekty výzkumu a vývoje byly řádně zpracovány. Vycházel přitom v podstatě pouze z</w:t>
      </w:r>
      <w:r w:rsidR="00ED7EB7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krycích listů, ačkoliv mu byla předložena úplná dokumentace. Tímto prohlášením ji</w:t>
      </w:r>
      <w:r w:rsidR="00ED7EB7">
        <w:rPr>
          <w:rFonts w:ascii="Arial" w:hAnsi="Arial" w:cs="Arial"/>
        </w:rPr>
        <w:t> </w:t>
      </w:r>
      <w:r w:rsidR="00603D4B" w:rsidRPr="003A3400">
        <w:rPr>
          <w:rFonts w:ascii="Arial" w:hAnsi="Arial" w:cs="Arial"/>
        </w:rPr>
        <w:t>SD</w:t>
      </w:r>
      <w:r w:rsidRPr="003A3400">
        <w:rPr>
          <w:rFonts w:ascii="Arial" w:hAnsi="Arial" w:cs="Arial"/>
        </w:rPr>
        <w:t xml:space="preserve"> ujistil o řádnosti jednotlivých projektů na výzkum a vývoj a založil její dobrou víru při uplatňování odčitatelné položky. Svůj postoj však bez vysvětlení při </w:t>
      </w:r>
      <w:r w:rsidR="00513F7E">
        <w:rPr>
          <w:rFonts w:ascii="Arial" w:hAnsi="Arial" w:cs="Arial"/>
        </w:rPr>
        <w:t>DK</w:t>
      </w:r>
      <w:r w:rsidRPr="003A3400">
        <w:rPr>
          <w:rFonts w:ascii="Arial" w:hAnsi="Arial" w:cs="Arial"/>
        </w:rPr>
        <w:t xml:space="preserve"> změnil, aniž by stěžovatelce umožnil na tuto změnu reagovat (bod 29 rozsudku)</w:t>
      </w:r>
      <w:r w:rsidR="00ED7EB7">
        <w:rPr>
          <w:rFonts w:ascii="Arial" w:hAnsi="Arial" w:cs="Arial"/>
        </w:rPr>
        <w:t>.</w:t>
      </w:r>
    </w:p>
    <w:p w14:paraId="7199460B" w14:textId="510A890E" w:rsidR="008F2613" w:rsidRPr="003A3400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A3400">
        <w:rPr>
          <w:rFonts w:ascii="Arial" w:hAnsi="Arial" w:cs="Arial"/>
        </w:rPr>
        <w:t xml:space="preserve">Z protokolu ze dne 1. 12. 2013 plyne, že </w:t>
      </w:r>
      <w:r w:rsidR="00603D4B" w:rsidRPr="003A3400">
        <w:rPr>
          <w:rFonts w:ascii="Arial" w:hAnsi="Arial" w:cs="Arial"/>
        </w:rPr>
        <w:t>SD</w:t>
      </w:r>
      <w:r w:rsidRPr="003A3400">
        <w:rPr>
          <w:rFonts w:ascii="Arial" w:hAnsi="Arial" w:cs="Arial"/>
        </w:rPr>
        <w:t xml:space="preserve"> zahájil u stěžovatelky místní šetření v 9:55 hodin a ukončil ve 14:30. Místní šetření bylo dle popisu zaměřeno na ověření odčitatelné položky dle</w:t>
      </w:r>
      <w:r w:rsidR="00C22C55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§ 34 odst. 4 zákona o daních z příjmů 2013 za roky 2011 a 2012. V souvislém vylíčení průběhu jednání je uvedeno: „</w:t>
      </w:r>
      <w:r w:rsidRPr="003A3400">
        <w:rPr>
          <w:rFonts w:ascii="Arial" w:hAnsi="Arial" w:cs="Arial"/>
          <w:i/>
          <w:iCs/>
        </w:rPr>
        <w:t>Daňový subjekt uplatnil v roce 2011</w:t>
      </w:r>
      <w:r w:rsidRPr="003A3400">
        <w:rPr>
          <w:rFonts w:ascii="Arial" w:hAnsi="Arial" w:cs="Arial"/>
        </w:rPr>
        <w:t xml:space="preserve"> </w:t>
      </w:r>
      <w:r w:rsidRPr="003A3400">
        <w:rPr>
          <w:rFonts w:ascii="Arial" w:hAnsi="Arial" w:cs="Arial"/>
          <w:i/>
          <w:iCs/>
        </w:rPr>
        <w:t>odpočet podle § 34 odst. 4 zákona o daních příjmů ve výši (…) Kč. K tomu předložil 7 projektů</w:t>
      </w:r>
      <w:r w:rsidRPr="003A3400">
        <w:rPr>
          <w:rFonts w:ascii="Arial" w:hAnsi="Arial" w:cs="Arial"/>
        </w:rPr>
        <w:t xml:space="preserve"> </w:t>
      </w:r>
      <w:r w:rsidRPr="003A3400">
        <w:rPr>
          <w:rFonts w:ascii="Arial" w:hAnsi="Arial" w:cs="Arial"/>
          <w:i/>
          <w:iCs/>
        </w:rPr>
        <w:t>výzkumu a vývoje, kde vyčíslil celkové náklady na výzkum a vývoj ve výši (…) Kč. Všechny</w:t>
      </w:r>
      <w:r w:rsidRPr="003A3400">
        <w:rPr>
          <w:rFonts w:ascii="Arial" w:hAnsi="Arial" w:cs="Arial"/>
        </w:rPr>
        <w:t xml:space="preserve"> </w:t>
      </w:r>
      <w:r w:rsidRPr="003A3400">
        <w:rPr>
          <w:rFonts w:ascii="Arial" w:hAnsi="Arial" w:cs="Arial"/>
          <w:i/>
          <w:iCs/>
        </w:rPr>
        <w:t>projekty byly zpracovány v</w:t>
      </w:r>
      <w:r w:rsidR="00E57DF3">
        <w:rPr>
          <w:rFonts w:ascii="Arial" w:hAnsi="Arial" w:cs="Arial"/>
          <w:i/>
          <w:iCs/>
        </w:rPr>
        <w:t> </w:t>
      </w:r>
      <w:r w:rsidRPr="003A3400">
        <w:rPr>
          <w:rFonts w:ascii="Arial" w:hAnsi="Arial" w:cs="Arial"/>
          <w:i/>
          <w:iCs/>
        </w:rPr>
        <w:t>souladu se zněním zákona o daních z příjmů</w:t>
      </w:r>
      <w:r w:rsidRPr="003A3400">
        <w:rPr>
          <w:rFonts w:ascii="Arial" w:hAnsi="Arial" w:cs="Arial"/>
        </w:rPr>
        <w:t>.“ Dále je v protokolu vyjmenováno 7 projektů za rok 2011 a 1 nový projekt za rok 2012 (zbývajících 5 projektů pokračovalo z roku 2011). Při</w:t>
      </w:r>
      <w:r w:rsidR="00C22C55">
        <w:rPr>
          <w:rFonts w:ascii="Arial" w:hAnsi="Arial" w:cs="Arial"/>
        </w:rPr>
        <w:t> </w:t>
      </w:r>
      <w:r w:rsidR="00513F7E">
        <w:rPr>
          <w:rFonts w:ascii="Arial" w:hAnsi="Arial" w:cs="Arial"/>
        </w:rPr>
        <w:t>DK</w:t>
      </w:r>
      <w:r w:rsidRPr="003A3400">
        <w:rPr>
          <w:rFonts w:ascii="Arial" w:hAnsi="Arial" w:cs="Arial"/>
        </w:rPr>
        <w:t xml:space="preserve"> správce daně kontroloval celkem 15 projektů, u nichž stěžovatelka za rok 2011 uplatnila </w:t>
      </w:r>
      <w:r w:rsidRPr="003A3400">
        <w:rPr>
          <w:rFonts w:ascii="Arial" w:hAnsi="Arial" w:cs="Arial"/>
        </w:rPr>
        <w:lastRenderedPageBreak/>
        <w:t>odpočet a 1 nový projekt za rok 2012. U všech projektů posuzoval krycí listy ve spojení s</w:t>
      </w:r>
      <w:r w:rsidR="00E57DF3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průvodními listy vývojového úkolu a konstatoval, že v nich nejsou obsaženy zákonem předepsané náležitosti, respektive po porovnání s ostatními předloženými doklady a</w:t>
      </w:r>
      <w:r w:rsidR="00ED7EB7">
        <w:rPr>
          <w:rFonts w:ascii="Arial" w:hAnsi="Arial" w:cs="Arial"/>
        </w:rPr>
        <w:t> </w:t>
      </w:r>
      <w:r w:rsidRPr="003A3400">
        <w:rPr>
          <w:rFonts w:ascii="Arial" w:hAnsi="Arial" w:cs="Arial"/>
        </w:rPr>
        <w:t>vyjádřeními stěžovatelky zpochybnil v nich uváděná data (bod 30 rozsudku)</w:t>
      </w:r>
      <w:r w:rsidR="00ED7EB7">
        <w:rPr>
          <w:rFonts w:ascii="Arial" w:hAnsi="Arial" w:cs="Arial"/>
        </w:rPr>
        <w:t>.</w:t>
      </w:r>
    </w:p>
    <w:p w14:paraId="5DF2885D" w14:textId="77777777" w:rsidR="00ED7EB7" w:rsidRDefault="00ED7EB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2020F8B4" w14:textId="498CD2E5" w:rsidR="008F2613" w:rsidRPr="00ED7EB7" w:rsidRDefault="00513F7E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NSS</w:t>
      </w:r>
      <w:r w:rsidR="008F2613" w:rsidRPr="00ED7EB7">
        <w:rPr>
          <w:rFonts w:ascii="Arial" w:hAnsi="Arial" w:cs="Arial"/>
        </w:rPr>
        <w:t xml:space="preserve"> se shoduje s posouzením </w:t>
      </w:r>
      <w:r>
        <w:rPr>
          <w:rFonts w:ascii="Arial" w:hAnsi="Arial" w:cs="Arial"/>
        </w:rPr>
        <w:t>KS</w:t>
      </w:r>
      <w:r w:rsidR="008F2613" w:rsidRPr="00ED7EB7">
        <w:rPr>
          <w:rFonts w:ascii="Arial" w:hAnsi="Arial" w:cs="Arial"/>
        </w:rPr>
        <w:t xml:space="preserve">, že vyjádření </w:t>
      </w:r>
      <w:r w:rsidR="00ED7EB7" w:rsidRPr="00ED7EB7">
        <w:rPr>
          <w:rFonts w:ascii="Arial" w:hAnsi="Arial" w:cs="Arial"/>
        </w:rPr>
        <w:t>SD</w:t>
      </w:r>
      <w:r w:rsidR="008F2613" w:rsidRPr="00ED7EB7">
        <w:rPr>
          <w:rFonts w:ascii="Arial" w:hAnsi="Arial" w:cs="Arial"/>
        </w:rPr>
        <w:t xml:space="preserve"> o zpracování projektů v souladu se</w:t>
      </w:r>
      <w:r w:rsidR="00E57DF3">
        <w:rPr>
          <w:rFonts w:ascii="Arial" w:hAnsi="Arial" w:cs="Arial"/>
        </w:rPr>
        <w:t> </w:t>
      </w:r>
      <w:r w:rsidR="008F2613" w:rsidRPr="00ED7EB7">
        <w:rPr>
          <w:rFonts w:ascii="Arial" w:hAnsi="Arial" w:cs="Arial"/>
        </w:rPr>
        <w:t>zákonem o daních z příjmů v protokolu o</w:t>
      </w:r>
      <w:r w:rsidR="00875564">
        <w:rPr>
          <w:rFonts w:ascii="Arial" w:hAnsi="Arial" w:cs="Arial"/>
        </w:rPr>
        <w:t> </w:t>
      </w:r>
      <w:r w:rsidR="008F2613" w:rsidRPr="00ED7EB7">
        <w:rPr>
          <w:rFonts w:ascii="Arial" w:hAnsi="Arial" w:cs="Arial"/>
        </w:rPr>
        <w:t>místním šetření má s ohledem na kontext skutečně spíše faktografický než hodnotící charakter</w:t>
      </w:r>
      <w:r w:rsidR="008F2613" w:rsidRPr="00ED7EB7">
        <w:rPr>
          <w:rFonts w:ascii="Arial" w:hAnsi="Arial" w:cs="Arial"/>
          <w:b/>
          <w:bCs/>
        </w:rPr>
        <w:t xml:space="preserve">. Jedná se ostatně o součást souvislého vylíčení průběhu jednání, které zachycuje poznatky </w:t>
      </w:r>
      <w:r w:rsidR="00ED7EB7" w:rsidRPr="00ED7EB7">
        <w:rPr>
          <w:rFonts w:ascii="Arial" w:hAnsi="Arial" w:cs="Arial"/>
          <w:b/>
          <w:bCs/>
        </w:rPr>
        <w:t>SD</w:t>
      </w:r>
      <w:r w:rsidR="008F2613" w:rsidRPr="00ED7EB7">
        <w:rPr>
          <w:rFonts w:ascii="Arial" w:hAnsi="Arial" w:cs="Arial"/>
          <w:b/>
          <w:bCs/>
        </w:rPr>
        <w:t xml:space="preserve"> učiněné při místním šetření. Vůbec z něj neplyne, které dokumenty </w:t>
      </w:r>
      <w:r w:rsidR="00603D4B" w:rsidRPr="00ED7EB7">
        <w:rPr>
          <w:rFonts w:ascii="Arial" w:hAnsi="Arial" w:cs="Arial"/>
          <w:b/>
          <w:bCs/>
        </w:rPr>
        <w:t>SD</w:t>
      </w:r>
      <w:r w:rsidR="008F2613" w:rsidRPr="00ED7EB7">
        <w:rPr>
          <w:rFonts w:ascii="Arial" w:hAnsi="Arial" w:cs="Arial"/>
          <w:b/>
          <w:bCs/>
        </w:rPr>
        <w:t xml:space="preserve"> zkoumal. Nelze z něj proto činit závěr, zda </w:t>
      </w:r>
      <w:r w:rsidR="00603D4B" w:rsidRPr="00ED7EB7">
        <w:rPr>
          <w:rFonts w:ascii="Arial" w:hAnsi="Arial" w:cs="Arial"/>
          <w:b/>
          <w:bCs/>
        </w:rPr>
        <w:t>SD</w:t>
      </w:r>
      <w:r w:rsidR="008F2613" w:rsidRPr="00ED7EB7">
        <w:rPr>
          <w:rFonts w:ascii="Arial" w:hAnsi="Arial" w:cs="Arial"/>
          <w:b/>
          <w:bCs/>
        </w:rPr>
        <w:t xml:space="preserve"> podrobně zkoumal v celistvosti jednotlivé projekty výzkumu a vývoje a už vůbec ne, zda provedl kvalifikované hodnocení, že na podkladě předložených materiálů lze uplatnit odčitatelnou položku.</w:t>
      </w:r>
      <w:r w:rsidR="008F2613" w:rsidRPr="00ED7EB7">
        <w:rPr>
          <w:rFonts w:ascii="Arial" w:hAnsi="Arial" w:cs="Arial"/>
        </w:rPr>
        <w:t xml:space="preserve"> Nelze dost dobře uvěřit ani tomu, že stěžovatelku toto vyjádření vedlo k realizaci odpočtů na výzkum a vývoj, a to již jen proto, že předmětem jednání bylo ověření již uplatněné odčitatelné položky. </w:t>
      </w:r>
      <w:r w:rsidR="00603D4B" w:rsidRPr="00ED7EB7">
        <w:rPr>
          <w:rFonts w:ascii="Arial" w:hAnsi="Arial" w:cs="Arial"/>
        </w:rPr>
        <w:t>SD</w:t>
      </w:r>
      <w:r w:rsidR="008F2613" w:rsidRPr="00ED7EB7">
        <w:rPr>
          <w:rFonts w:ascii="Arial" w:hAnsi="Arial" w:cs="Arial"/>
        </w:rPr>
        <w:t xml:space="preserve"> byly zjevně předloženy projekty, u nichž stěžovatelka odčitatelnou položku v letech 2011 a 2012 již uplatnila (jednání proběhlo na konci roku 2013). Nadto se týkalo pouze části projektů, u nichž byla v těchto letech odčitatelná položka uplatněna (8 z 16). Nutno dodat, že správní orgán je vázán pouze správní praxí související s výkladem a aplikací právních předpisů, nikoliv se zjišťováním skutkového stavu konkrétní věci (srov. usnesení rozšířeného senátu </w:t>
      </w:r>
      <w:r>
        <w:rPr>
          <w:rFonts w:ascii="Arial" w:hAnsi="Arial" w:cs="Arial"/>
        </w:rPr>
        <w:t>NSS</w:t>
      </w:r>
      <w:r w:rsidR="008F2613" w:rsidRPr="00ED7EB7">
        <w:rPr>
          <w:rFonts w:ascii="Arial" w:hAnsi="Arial" w:cs="Arial"/>
        </w:rPr>
        <w:t xml:space="preserve"> ze dne 21.</w:t>
      </w:r>
      <w:r w:rsidR="00ED7EB7" w:rsidRPr="00ED7EB7">
        <w:rPr>
          <w:rFonts w:ascii="Arial" w:hAnsi="Arial" w:cs="Arial"/>
        </w:rPr>
        <w:t> </w:t>
      </w:r>
      <w:r w:rsidR="008F2613" w:rsidRPr="00ED7EB7">
        <w:rPr>
          <w:rFonts w:ascii="Arial" w:hAnsi="Arial" w:cs="Arial"/>
        </w:rPr>
        <w:t>7.</w:t>
      </w:r>
      <w:r w:rsidR="00ED7EB7" w:rsidRPr="00ED7EB7">
        <w:rPr>
          <w:rFonts w:ascii="Arial" w:hAnsi="Arial" w:cs="Arial"/>
        </w:rPr>
        <w:t> </w:t>
      </w:r>
      <w:r w:rsidR="008F2613" w:rsidRPr="00ED7EB7">
        <w:rPr>
          <w:rFonts w:ascii="Arial" w:hAnsi="Arial" w:cs="Arial"/>
        </w:rPr>
        <w:t>2009, č. j. 6 Ads 88/2006</w:t>
      </w:r>
      <w:r w:rsidR="00EE773A">
        <w:rPr>
          <w:rFonts w:ascii="Arial" w:hAnsi="Arial" w:cs="Arial"/>
        </w:rPr>
        <w:t xml:space="preserve"> </w:t>
      </w:r>
      <w:r w:rsidR="00EE773A">
        <w:rPr>
          <w:rFonts w:ascii="Arial" w:hAnsi="Arial" w:cs="Arial"/>
        </w:rPr>
        <w:noBreakHyphen/>
      </w:r>
      <w:r w:rsidR="008F2613" w:rsidRPr="00ED7EB7">
        <w:rPr>
          <w:rFonts w:ascii="Arial" w:hAnsi="Arial" w:cs="Arial"/>
        </w:rPr>
        <w:t xml:space="preserve">132, č. 1915/2009 Sb. NSS). </w:t>
      </w:r>
      <w:r w:rsidR="008F2613" w:rsidRPr="00ED7EB7">
        <w:rPr>
          <w:rFonts w:ascii="Arial" w:hAnsi="Arial" w:cs="Arial"/>
          <w:b/>
          <w:bCs/>
        </w:rPr>
        <w:t xml:space="preserve">I kdyby tedy </w:t>
      </w:r>
      <w:r w:rsidR="00603D4B" w:rsidRPr="00ED7EB7">
        <w:rPr>
          <w:rFonts w:ascii="Arial" w:hAnsi="Arial" w:cs="Arial"/>
          <w:b/>
          <w:bCs/>
        </w:rPr>
        <w:t>SD</w:t>
      </w:r>
      <w:r w:rsidR="008F2613" w:rsidRPr="00ED7EB7">
        <w:rPr>
          <w:rFonts w:ascii="Arial" w:hAnsi="Arial" w:cs="Arial"/>
          <w:b/>
          <w:bCs/>
        </w:rPr>
        <w:t xml:space="preserve"> na základě povšechné kontroly dokladů v rámci místního šetření vyslovil, že projekty jsou zpracovány v souladu se</w:t>
      </w:r>
      <w:r w:rsidR="00C22C55">
        <w:rPr>
          <w:rFonts w:ascii="Arial" w:hAnsi="Arial" w:cs="Arial"/>
          <w:b/>
          <w:bCs/>
        </w:rPr>
        <w:t> </w:t>
      </w:r>
      <w:r w:rsidR="008F2613" w:rsidRPr="00ED7EB7">
        <w:rPr>
          <w:rFonts w:ascii="Arial" w:hAnsi="Arial" w:cs="Arial"/>
          <w:b/>
          <w:bCs/>
        </w:rPr>
        <w:t xml:space="preserve">zákonem, nelze uzavřít, že by tím byl </w:t>
      </w:r>
      <w:r w:rsidR="008F2613" w:rsidRPr="00ED7EB7">
        <w:rPr>
          <w:rFonts w:ascii="Arial" w:hAnsi="Arial" w:cs="Arial"/>
          <w:b/>
          <w:bCs/>
          <w:i/>
          <w:iCs/>
        </w:rPr>
        <w:t>pro futuro</w:t>
      </w:r>
      <w:r w:rsidR="008F2613" w:rsidRPr="00ED7EB7">
        <w:rPr>
          <w:rFonts w:ascii="Arial" w:hAnsi="Arial" w:cs="Arial"/>
          <w:b/>
          <w:bCs/>
        </w:rPr>
        <w:t xml:space="preserve"> vázán jako správní praxí a nebyl oprávněn prověřit stěžovatelkou tvrzené skutkové okolnosti cestou </w:t>
      </w:r>
      <w:r w:rsidR="00ED7EB7" w:rsidRPr="00ED7EB7">
        <w:rPr>
          <w:rFonts w:ascii="Arial" w:hAnsi="Arial" w:cs="Arial"/>
          <w:b/>
          <w:bCs/>
        </w:rPr>
        <w:t>DK</w:t>
      </w:r>
      <w:r w:rsidR="008F2613" w:rsidRPr="00ED7EB7">
        <w:rPr>
          <w:rFonts w:ascii="Arial" w:hAnsi="Arial" w:cs="Arial"/>
          <w:b/>
          <w:bCs/>
        </w:rPr>
        <w:t xml:space="preserve"> (srov. rozsudek </w:t>
      </w:r>
      <w:r>
        <w:rPr>
          <w:rFonts w:ascii="Arial" w:hAnsi="Arial" w:cs="Arial"/>
          <w:b/>
          <w:bCs/>
        </w:rPr>
        <w:t>NSS</w:t>
      </w:r>
      <w:r w:rsidR="008F2613" w:rsidRPr="00ED7EB7">
        <w:rPr>
          <w:rFonts w:ascii="Arial" w:hAnsi="Arial" w:cs="Arial"/>
          <w:b/>
          <w:bCs/>
        </w:rPr>
        <w:t xml:space="preserve"> ze dne 16.</w:t>
      </w:r>
      <w:r w:rsidR="00ED7EB7">
        <w:rPr>
          <w:rFonts w:ascii="Arial" w:hAnsi="Arial" w:cs="Arial"/>
          <w:b/>
          <w:bCs/>
        </w:rPr>
        <w:t> </w:t>
      </w:r>
      <w:r w:rsidR="008F2613" w:rsidRPr="00ED7EB7">
        <w:rPr>
          <w:rFonts w:ascii="Arial" w:hAnsi="Arial" w:cs="Arial"/>
          <w:b/>
          <w:bCs/>
        </w:rPr>
        <w:t>3.</w:t>
      </w:r>
      <w:r w:rsidR="00ED7EB7">
        <w:rPr>
          <w:rFonts w:ascii="Arial" w:hAnsi="Arial" w:cs="Arial"/>
          <w:b/>
          <w:bCs/>
        </w:rPr>
        <w:t> </w:t>
      </w:r>
      <w:r w:rsidR="008F2613" w:rsidRPr="00ED7EB7">
        <w:rPr>
          <w:rFonts w:ascii="Arial" w:hAnsi="Arial" w:cs="Arial"/>
          <w:b/>
          <w:bCs/>
        </w:rPr>
        <w:t>2015, č. j. 8 Afs 12/</w:t>
      </w:r>
      <w:proofErr w:type="gramStart"/>
      <w:r w:rsidR="008F2613" w:rsidRPr="00ED7EB7">
        <w:rPr>
          <w:rFonts w:ascii="Arial" w:hAnsi="Arial" w:cs="Arial"/>
          <w:b/>
          <w:bCs/>
        </w:rPr>
        <w:t>2014 - 101</w:t>
      </w:r>
      <w:proofErr w:type="gramEnd"/>
      <w:r w:rsidR="008F2613" w:rsidRPr="00ED7EB7">
        <w:rPr>
          <w:rFonts w:ascii="Arial" w:hAnsi="Arial" w:cs="Arial"/>
          <w:b/>
          <w:bCs/>
        </w:rPr>
        <w:t>). Stěžovatelka tedy obsah protokolu o</w:t>
      </w:r>
      <w:r w:rsidR="00EE773A">
        <w:rPr>
          <w:rFonts w:ascii="Arial" w:hAnsi="Arial" w:cs="Arial"/>
          <w:b/>
          <w:bCs/>
        </w:rPr>
        <w:t> </w:t>
      </w:r>
      <w:r w:rsidR="008F2613" w:rsidRPr="00ED7EB7">
        <w:rPr>
          <w:rFonts w:ascii="Arial" w:hAnsi="Arial" w:cs="Arial"/>
          <w:b/>
          <w:bCs/>
        </w:rPr>
        <w:t>místním šetření přeceňuje co do významu i účinků v něm uvedeného popisu průběhu jednání (bod 31 rozsudku)</w:t>
      </w:r>
      <w:r w:rsidR="00ED7EB7" w:rsidRPr="00ED7EB7">
        <w:rPr>
          <w:rFonts w:ascii="Arial" w:hAnsi="Arial" w:cs="Arial"/>
          <w:b/>
          <w:bCs/>
        </w:rPr>
        <w:t>.</w:t>
      </w:r>
    </w:p>
    <w:p w14:paraId="154F7E06" w14:textId="77777777" w:rsidR="00E90EC9" w:rsidRPr="00737EB2" w:rsidRDefault="00E90EC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highlight w:val="green"/>
        </w:rPr>
      </w:pPr>
    </w:p>
    <w:p w14:paraId="75D2420A" w14:textId="681D3AA6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D7EB7">
        <w:rPr>
          <w:rFonts w:ascii="Arial" w:hAnsi="Arial" w:cs="Arial"/>
          <w:b/>
          <w:bCs/>
        </w:rPr>
        <w:t>Rozsudek NSS č. j. 5 Afs 301/</w:t>
      </w:r>
      <w:proofErr w:type="gramStart"/>
      <w:r w:rsidRPr="00ED7EB7">
        <w:rPr>
          <w:rFonts w:ascii="Arial" w:hAnsi="Arial" w:cs="Arial"/>
          <w:b/>
          <w:bCs/>
        </w:rPr>
        <w:t xml:space="preserve">2019 </w:t>
      </w:r>
      <w:r w:rsidR="00ED7EB7">
        <w:rPr>
          <w:rFonts w:ascii="Arial" w:hAnsi="Arial" w:cs="Arial"/>
          <w:b/>
          <w:bCs/>
        </w:rPr>
        <w:t>-</w:t>
      </w:r>
      <w:r w:rsidRPr="00ED7EB7">
        <w:rPr>
          <w:rFonts w:ascii="Arial" w:hAnsi="Arial" w:cs="Arial"/>
          <w:b/>
          <w:bCs/>
        </w:rPr>
        <w:t xml:space="preserve"> 30</w:t>
      </w:r>
      <w:proofErr w:type="gramEnd"/>
      <w:r w:rsidRPr="00ED7EB7">
        <w:rPr>
          <w:rFonts w:ascii="Arial" w:hAnsi="Arial" w:cs="Arial"/>
          <w:b/>
          <w:bCs/>
        </w:rPr>
        <w:t xml:space="preserve"> ze dne 10. 5. 2021 (MK – REVIZE s.r.o.)</w:t>
      </w:r>
    </w:p>
    <w:p w14:paraId="3B1DC8B0" w14:textId="77777777" w:rsidR="00C45E27" w:rsidRDefault="00C45E2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E3C7E2F" w14:textId="3B84F055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7EB7">
        <w:rPr>
          <w:rFonts w:ascii="Arial" w:hAnsi="Arial" w:cs="Arial"/>
        </w:rPr>
        <w:t>Tento rozsudek se týká DPH a NSS zrušil rozsudek KS pro jeho nepřezkoumatelnost, protože</w:t>
      </w:r>
      <w:r w:rsidR="00ED7EB7">
        <w:rPr>
          <w:rFonts w:ascii="Arial" w:hAnsi="Arial" w:cs="Arial"/>
        </w:rPr>
        <w:t> </w:t>
      </w:r>
      <w:r w:rsidRPr="00ED7EB7">
        <w:rPr>
          <w:rFonts w:ascii="Arial" w:hAnsi="Arial" w:cs="Arial"/>
        </w:rPr>
        <w:t xml:space="preserve">z něho nešlo dovodit rozsah </w:t>
      </w:r>
      <w:r w:rsidR="00513F7E">
        <w:rPr>
          <w:rFonts w:ascii="Arial" w:hAnsi="Arial" w:cs="Arial"/>
        </w:rPr>
        <w:t>místního šetření</w:t>
      </w:r>
      <w:r w:rsidR="00EE773A">
        <w:rPr>
          <w:rFonts w:ascii="Arial" w:hAnsi="Arial" w:cs="Arial"/>
        </w:rPr>
        <w:t xml:space="preserve"> </w:t>
      </w:r>
      <w:r w:rsidRPr="00ED7EB7">
        <w:rPr>
          <w:rFonts w:ascii="Arial" w:hAnsi="Arial" w:cs="Arial"/>
        </w:rPr>
        <w:t xml:space="preserve">a jednotlivé úkony, které KS v dalším řízení posuzoval. </w:t>
      </w:r>
    </w:p>
    <w:p w14:paraId="11C190FE" w14:textId="77777777" w:rsidR="008F2613" w:rsidRPr="00737EB2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highlight w:val="green"/>
        </w:rPr>
      </w:pPr>
    </w:p>
    <w:p w14:paraId="49E4116D" w14:textId="7604BED9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 w:rsidRPr="00ED7EB7">
        <w:rPr>
          <w:rFonts w:ascii="Arial" w:hAnsi="Arial" w:cs="Arial"/>
        </w:rPr>
        <w:t>Bod 17 rozsudku</w:t>
      </w:r>
      <w:r w:rsidR="00ED7EB7">
        <w:rPr>
          <w:rFonts w:ascii="Arial" w:hAnsi="Arial" w:cs="Arial"/>
        </w:rPr>
        <w:t>:</w:t>
      </w:r>
      <w:r w:rsidRPr="00ED7EB7">
        <w:rPr>
          <w:rFonts w:ascii="Arial" w:hAnsi="Arial" w:cs="Arial"/>
        </w:rPr>
        <w:t xml:space="preserve"> SD má v rámci vyhledávací činnosti „pouze“ vyhledávat důkazní prostředky a </w:t>
      </w:r>
      <w:r w:rsidR="007A15C7">
        <w:rPr>
          <w:rFonts w:ascii="Arial" w:hAnsi="Arial" w:cs="Arial"/>
        </w:rPr>
        <w:t>daňové subjekty</w:t>
      </w:r>
      <w:r w:rsidRPr="00ED7EB7">
        <w:rPr>
          <w:rFonts w:ascii="Arial" w:hAnsi="Arial" w:cs="Arial"/>
        </w:rPr>
        <w:t xml:space="preserve"> a zjišťovat plnění povinností při správě daní. Má se jednat o prosté zjišťování podkladových informací, tj. mapování terénu. Jakékoliv úkony přesahující rámec místního šetření má pak SD provádět v rámci DK jako institutu sloužícího ke komplexnímu ověřování daňové povinnosti, tvrzení </w:t>
      </w:r>
      <w:r w:rsidR="00A72AB3">
        <w:rPr>
          <w:rFonts w:ascii="Arial" w:hAnsi="Arial" w:cs="Arial"/>
        </w:rPr>
        <w:t>daňového subjektu</w:t>
      </w:r>
      <w:r w:rsidRPr="00ED7EB7">
        <w:rPr>
          <w:rFonts w:ascii="Arial" w:hAnsi="Arial" w:cs="Arial"/>
        </w:rPr>
        <w:t xml:space="preserve"> nebo jiných okolností rozhodných pro správné zjištění a</w:t>
      </w:r>
      <w:r w:rsidR="00ED7EB7">
        <w:rPr>
          <w:rFonts w:ascii="Arial" w:hAnsi="Arial" w:cs="Arial"/>
        </w:rPr>
        <w:t> </w:t>
      </w:r>
      <w:r w:rsidRPr="00ED7EB7">
        <w:rPr>
          <w:rFonts w:ascii="Arial" w:hAnsi="Arial" w:cs="Arial"/>
        </w:rPr>
        <w:t>stanovení daně.</w:t>
      </w:r>
    </w:p>
    <w:p w14:paraId="4D7D626E" w14:textId="77777777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E35FC03" w14:textId="26B0FCE6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D7EB7">
        <w:rPr>
          <w:rFonts w:ascii="Arial" w:hAnsi="Arial" w:cs="Arial"/>
        </w:rPr>
        <w:t>Bod 18 rozsudku</w:t>
      </w:r>
      <w:r w:rsidR="00ED7EB7">
        <w:rPr>
          <w:rFonts w:ascii="Arial" w:hAnsi="Arial" w:cs="Arial"/>
        </w:rPr>
        <w:t>:</w:t>
      </w:r>
      <w:r w:rsidRPr="00ED7EB7">
        <w:rPr>
          <w:rFonts w:ascii="Arial" w:hAnsi="Arial" w:cs="Arial"/>
        </w:rPr>
        <w:t xml:space="preserve"> Pro posouzení právní povahy úkonu </w:t>
      </w:r>
      <w:r w:rsidR="00ED7EB7">
        <w:rPr>
          <w:rFonts w:ascii="Arial" w:hAnsi="Arial" w:cs="Arial"/>
        </w:rPr>
        <w:t>SD</w:t>
      </w:r>
      <w:r w:rsidRPr="00ED7EB7">
        <w:rPr>
          <w:rFonts w:ascii="Arial" w:hAnsi="Arial" w:cs="Arial"/>
        </w:rPr>
        <w:t xml:space="preserve"> není rozhodné jeho formální označení, ani doba jeho trvání (v případě posuzovaném citovaným rozsudkem ze dne 2.</w:t>
      </w:r>
      <w:r w:rsidR="00E57DF3">
        <w:rPr>
          <w:rFonts w:ascii="Arial" w:hAnsi="Arial" w:cs="Arial"/>
        </w:rPr>
        <w:t> </w:t>
      </w:r>
      <w:r w:rsidRPr="00ED7EB7">
        <w:rPr>
          <w:rFonts w:ascii="Arial" w:hAnsi="Arial" w:cs="Arial"/>
        </w:rPr>
        <w:t>7.</w:t>
      </w:r>
      <w:r w:rsidR="00E57DF3">
        <w:rPr>
          <w:rFonts w:ascii="Arial" w:hAnsi="Arial" w:cs="Arial"/>
        </w:rPr>
        <w:t> </w:t>
      </w:r>
      <w:r w:rsidRPr="00ED7EB7">
        <w:rPr>
          <w:rFonts w:ascii="Arial" w:hAnsi="Arial" w:cs="Arial"/>
        </w:rPr>
        <w:t>2020, č. j. 7 Afs 390/</w:t>
      </w:r>
      <w:proofErr w:type="gramStart"/>
      <w:r w:rsidRPr="00ED7EB7">
        <w:rPr>
          <w:rFonts w:ascii="Arial" w:hAnsi="Arial" w:cs="Arial"/>
        </w:rPr>
        <w:t xml:space="preserve">2019 </w:t>
      </w:r>
      <w:r w:rsidR="00EE773A">
        <w:rPr>
          <w:rFonts w:ascii="Arial" w:hAnsi="Arial" w:cs="Arial"/>
        </w:rPr>
        <w:t>-</w:t>
      </w:r>
      <w:r w:rsidRPr="00ED7EB7">
        <w:rPr>
          <w:rFonts w:ascii="Arial" w:hAnsi="Arial" w:cs="Arial"/>
        </w:rPr>
        <w:t xml:space="preserve"> 44</w:t>
      </w:r>
      <w:proofErr w:type="gramEnd"/>
      <w:r w:rsidRPr="00ED7EB7">
        <w:rPr>
          <w:rFonts w:ascii="Arial" w:hAnsi="Arial" w:cs="Arial"/>
        </w:rPr>
        <w:t xml:space="preserve">, trval daný úkon necelé tři hodiny), </w:t>
      </w:r>
      <w:r w:rsidRPr="00ED7EB7">
        <w:rPr>
          <w:rFonts w:ascii="Arial" w:hAnsi="Arial" w:cs="Arial"/>
          <w:b/>
          <w:bCs/>
        </w:rPr>
        <w:t xml:space="preserve">podstatné je skutečné počínání </w:t>
      </w:r>
      <w:r w:rsidR="00A72AB3">
        <w:rPr>
          <w:rFonts w:ascii="Arial" w:hAnsi="Arial" w:cs="Arial"/>
          <w:b/>
          <w:bCs/>
        </w:rPr>
        <w:t>SD</w:t>
      </w:r>
      <w:r w:rsidRPr="00ED7EB7">
        <w:rPr>
          <w:rFonts w:ascii="Arial" w:hAnsi="Arial" w:cs="Arial"/>
          <w:b/>
          <w:bCs/>
        </w:rPr>
        <w:t>, tedy zda pouze zjišťoval a vyhledával podkladové informace a</w:t>
      </w:r>
      <w:r w:rsidR="00ED7EB7">
        <w:rPr>
          <w:rFonts w:ascii="Arial" w:hAnsi="Arial" w:cs="Arial"/>
          <w:b/>
          <w:bCs/>
        </w:rPr>
        <w:t> </w:t>
      </w:r>
      <w:r w:rsidRPr="00ED7EB7">
        <w:rPr>
          <w:rFonts w:ascii="Arial" w:hAnsi="Arial" w:cs="Arial"/>
          <w:b/>
          <w:bCs/>
        </w:rPr>
        <w:t>důkazní prostředky, či zda již fakticky zjišťoval a ověřoval oprávněnost uplatněného odpočtu.</w:t>
      </w:r>
    </w:p>
    <w:p w14:paraId="2BA16494" w14:textId="2D8E3344" w:rsidR="00C45E27" w:rsidRDefault="00C45E2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43517D50" w14:textId="77777777" w:rsidR="00C45E27" w:rsidRDefault="00C45E2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2AF954A8" w14:textId="2EE1E921" w:rsidR="00EE773A" w:rsidRPr="00ED7EB7" w:rsidRDefault="00555C5C" w:rsidP="00EE77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Navazující r</w:t>
      </w:r>
      <w:r w:rsidR="00EE773A" w:rsidRPr="00ED7EB7">
        <w:rPr>
          <w:rFonts w:ascii="Arial" w:hAnsi="Arial" w:cs="Arial"/>
          <w:b/>
          <w:bCs/>
        </w:rPr>
        <w:t xml:space="preserve">ozsudek </w:t>
      </w:r>
      <w:bookmarkStart w:id="3" w:name="_Hlk126739610"/>
      <w:r w:rsidR="00EE773A" w:rsidRPr="00ED7EB7">
        <w:rPr>
          <w:rFonts w:ascii="Arial" w:hAnsi="Arial" w:cs="Arial"/>
          <w:b/>
          <w:bCs/>
        </w:rPr>
        <w:t xml:space="preserve">NSS č. j. 5 Afs </w:t>
      </w:r>
      <w:r w:rsidR="00A72AB3">
        <w:rPr>
          <w:rFonts w:ascii="Arial" w:hAnsi="Arial" w:cs="Arial"/>
          <w:b/>
          <w:bCs/>
        </w:rPr>
        <w:t>287</w:t>
      </w:r>
      <w:r w:rsidR="00EE773A" w:rsidRPr="00ED7EB7">
        <w:rPr>
          <w:rFonts w:ascii="Arial" w:hAnsi="Arial" w:cs="Arial"/>
          <w:b/>
          <w:bCs/>
        </w:rPr>
        <w:t>/</w:t>
      </w:r>
      <w:proofErr w:type="gramStart"/>
      <w:r w:rsidR="00EE773A" w:rsidRPr="00ED7EB7">
        <w:rPr>
          <w:rFonts w:ascii="Arial" w:hAnsi="Arial" w:cs="Arial"/>
          <w:b/>
          <w:bCs/>
        </w:rPr>
        <w:t>20</w:t>
      </w:r>
      <w:r w:rsidR="00A72AB3">
        <w:rPr>
          <w:rFonts w:ascii="Arial" w:hAnsi="Arial" w:cs="Arial"/>
          <w:b/>
          <w:bCs/>
        </w:rPr>
        <w:t>21</w:t>
      </w:r>
      <w:r w:rsidR="00EE773A" w:rsidRPr="00ED7EB7">
        <w:rPr>
          <w:rFonts w:ascii="Arial" w:hAnsi="Arial" w:cs="Arial"/>
          <w:b/>
          <w:bCs/>
        </w:rPr>
        <w:t xml:space="preserve"> </w:t>
      </w:r>
      <w:r w:rsidR="00EE773A">
        <w:rPr>
          <w:rFonts w:ascii="Arial" w:hAnsi="Arial" w:cs="Arial"/>
          <w:b/>
          <w:bCs/>
        </w:rPr>
        <w:t>-</w:t>
      </w:r>
      <w:r w:rsidR="00EE773A" w:rsidRPr="00ED7EB7">
        <w:rPr>
          <w:rFonts w:ascii="Arial" w:hAnsi="Arial" w:cs="Arial"/>
          <w:b/>
          <w:bCs/>
        </w:rPr>
        <w:t xml:space="preserve"> 3</w:t>
      </w:r>
      <w:r w:rsidR="00A72AB3">
        <w:rPr>
          <w:rFonts w:ascii="Arial" w:hAnsi="Arial" w:cs="Arial"/>
          <w:b/>
          <w:bCs/>
        </w:rPr>
        <w:t>2</w:t>
      </w:r>
      <w:proofErr w:type="gramEnd"/>
      <w:r w:rsidR="00EE773A" w:rsidRPr="00ED7EB7">
        <w:rPr>
          <w:rFonts w:ascii="Arial" w:hAnsi="Arial" w:cs="Arial"/>
          <w:b/>
          <w:bCs/>
        </w:rPr>
        <w:t xml:space="preserve"> ze dne </w:t>
      </w:r>
      <w:r w:rsidR="00A72AB3">
        <w:rPr>
          <w:rFonts w:ascii="Arial" w:hAnsi="Arial" w:cs="Arial"/>
          <w:b/>
          <w:bCs/>
        </w:rPr>
        <w:t>6</w:t>
      </w:r>
      <w:r w:rsidR="00EE773A" w:rsidRPr="00ED7EB7">
        <w:rPr>
          <w:rFonts w:ascii="Arial" w:hAnsi="Arial" w:cs="Arial"/>
          <w:b/>
          <w:bCs/>
        </w:rPr>
        <w:t xml:space="preserve">. </w:t>
      </w:r>
      <w:r w:rsidR="00A72AB3">
        <w:rPr>
          <w:rFonts w:ascii="Arial" w:hAnsi="Arial" w:cs="Arial"/>
          <w:b/>
          <w:bCs/>
        </w:rPr>
        <w:t>2</w:t>
      </w:r>
      <w:r w:rsidR="00EE773A" w:rsidRPr="00ED7EB7">
        <w:rPr>
          <w:rFonts w:ascii="Arial" w:hAnsi="Arial" w:cs="Arial"/>
          <w:b/>
          <w:bCs/>
        </w:rPr>
        <w:t>. 202</w:t>
      </w:r>
      <w:r w:rsidR="00A72AB3">
        <w:rPr>
          <w:rFonts w:ascii="Arial" w:hAnsi="Arial" w:cs="Arial"/>
          <w:b/>
          <w:bCs/>
        </w:rPr>
        <w:t>3</w:t>
      </w:r>
      <w:r w:rsidR="00EE773A" w:rsidRPr="00ED7EB7">
        <w:rPr>
          <w:rFonts w:ascii="Arial" w:hAnsi="Arial" w:cs="Arial"/>
          <w:b/>
          <w:bCs/>
        </w:rPr>
        <w:t xml:space="preserve"> (MK – REVIZE s.r.o.)</w:t>
      </w:r>
      <w:bookmarkEnd w:id="3"/>
    </w:p>
    <w:p w14:paraId="38643883" w14:textId="77777777" w:rsidR="00555C5C" w:rsidRDefault="00555C5C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E607CC8" w14:textId="54E18920" w:rsidR="002E06C1" w:rsidRDefault="00EE773A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773A">
        <w:rPr>
          <w:rFonts w:ascii="Arial" w:hAnsi="Arial" w:cs="Arial"/>
        </w:rPr>
        <w:t xml:space="preserve">Tento </w:t>
      </w:r>
      <w:r>
        <w:rPr>
          <w:rFonts w:ascii="Arial" w:hAnsi="Arial" w:cs="Arial"/>
        </w:rPr>
        <w:t xml:space="preserve">rozsudek navazuje na </w:t>
      </w:r>
      <w:r w:rsidR="00A72AB3">
        <w:rPr>
          <w:rFonts w:ascii="Arial" w:hAnsi="Arial" w:cs="Arial"/>
        </w:rPr>
        <w:t xml:space="preserve">výše uvedený </w:t>
      </w:r>
      <w:r>
        <w:rPr>
          <w:rFonts w:ascii="Arial" w:hAnsi="Arial" w:cs="Arial"/>
        </w:rPr>
        <w:t xml:space="preserve">rozsudek NSS </w:t>
      </w:r>
      <w:r w:rsidRPr="00EE773A">
        <w:rPr>
          <w:rFonts w:ascii="Arial" w:hAnsi="Arial" w:cs="Arial"/>
        </w:rPr>
        <w:t>č. j. 5 Afs 301/</w:t>
      </w:r>
      <w:proofErr w:type="gramStart"/>
      <w:r w:rsidRPr="00EE773A">
        <w:rPr>
          <w:rFonts w:ascii="Arial" w:hAnsi="Arial" w:cs="Arial"/>
        </w:rPr>
        <w:t xml:space="preserve">2019 </w:t>
      </w:r>
      <w:r w:rsidR="0058778E">
        <w:rPr>
          <w:rFonts w:ascii="Arial" w:hAnsi="Arial" w:cs="Arial"/>
        </w:rPr>
        <w:t>-</w:t>
      </w:r>
      <w:r w:rsidRPr="00EE773A">
        <w:rPr>
          <w:rFonts w:ascii="Arial" w:hAnsi="Arial" w:cs="Arial"/>
        </w:rPr>
        <w:t xml:space="preserve"> 30</w:t>
      </w:r>
      <w:proofErr w:type="gramEnd"/>
      <w:r w:rsidR="002E06C1">
        <w:rPr>
          <w:rFonts w:ascii="Arial" w:hAnsi="Arial" w:cs="Arial"/>
        </w:rPr>
        <w:t xml:space="preserve">, přičemž </w:t>
      </w:r>
      <w:r w:rsidR="00FD5917">
        <w:rPr>
          <w:rFonts w:ascii="Arial" w:hAnsi="Arial" w:cs="Arial"/>
        </w:rPr>
        <w:t xml:space="preserve">poměrně jednoznačně a </w:t>
      </w:r>
      <w:r w:rsidR="002E06C1">
        <w:rPr>
          <w:rFonts w:ascii="Arial" w:hAnsi="Arial" w:cs="Arial"/>
        </w:rPr>
        <w:t>racionálně vymezuje postup správce daně při vyhledávací činnosti ve</w:t>
      </w:r>
      <w:r w:rsidR="0058778E">
        <w:rPr>
          <w:rFonts w:ascii="Arial" w:hAnsi="Arial" w:cs="Arial"/>
        </w:rPr>
        <w:t> </w:t>
      </w:r>
      <w:r w:rsidR="002E06C1">
        <w:rPr>
          <w:rFonts w:ascii="Arial" w:hAnsi="Arial" w:cs="Arial"/>
        </w:rPr>
        <w:t>vztahu k opatřovaným důkazním prostředkům</w:t>
      </w:r>
      <w:r w:rsidR="00283FAC">
        <w:rPr>
          <w:rFonts w:ascii="Arial" w:hAnsi="Arial" w:cs="Arial"/>
        </w:rPr>
        <w:t>.</w:t>
      </w:r>
      <w:r w:rsidR="00555C5C">
        <w:rPr>
          <w:rFonts w:ascii="Arial" w:hAnsi="Arial" w:cs="Arial"/>
        </w:rPr>
        <w:t xml:space="preserve"> </w:t>
      </w:r>
    </w:p>
    <w:p w14:paraId="2ED3F80D" w14:textId="77777777" w:rsidR="002E06C1" w:rsidRDefault="002E06C1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993BC4" w14:textId="294CA6CE" w:rsidR="00EE773A" w:rsidRPr="00EE773A" w:rsidRDefault="00A72AB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KS </w:t>
      </w:r>
      <w:r w:rsidR="0080620E">
        <w:rPr>
          <w:rFonts w:ascii="Arial" w:hAnsi="Arial" w:cs="Arial"/>
        </w:rPr>
        <w:t>novým rozsudkem deklaroval, že</w:t>
      </w:r>
      <w:r w:rsidR="00555C5C">
        <w:rPr>
          <w:rFonts w:ascii="Arial" w:hAnsi="Arial" w:cs="Arial"/>
        </w:rPr>
        <w:t> </w:t>
      </w:r>
      <w:r w:rsidR="0080620E">
        <w:rPr>
          <w:rFonts w:ascii="Arial" w:hAnsi="Arial" w:cs="Arial"/>
        </w:rPr>
        <w:t>SD při místním šetření fakticky prověřoval nárok na</w:t>
      </w:r>
      <w:r w:rsidR="00C22C55">
        <w:rPr>
          <w:rFonts w:ascii="Arial" w:hAnsi="Arial" w:cs="Arial"/>
        </w:rPr>
        <w:t> </w:t>
      </w:r>
      <w:r w:rsidR="0080620E">
        <w:rPr>
          <w:rFonts w:ascii="Arial" w:hAnsi="Arial" w:cs="Arial"/>
        </w:rPr>
        <w:t>odpočet DPH, čímž výrazně vybočil ze zákonných mezí vyhledávací činnosti a</w:t>
      </w:r>
      <w:r w:rsidR="00605849">
        <w:rPr>
          <w:rFonts w:ascii="Arial" w:hAnsi="Arial" w:cs="Arial"/>
        </w:rPr>
        <w:t> </w:t>
      </w:r>
      <w:r w:rsidR="0080620E">
        <w:rPr>
          <w:rFonts w:ascii="Arial" w:hAnsi="Arial" w:cs="Arial"/>
        </w:rPr>
        <w:t>jednalo se</w:t>
      </w:r>
      <w:r w:rsidR="00C22C55">
        <w:rPr>
          <w:rFonts w:ascii="Arial" w:hAnsi="Arial" w:cs="Arial"/>
        </w:rPr>
        <w:t> </w:t>
      </w:r>
      <w:r w:rsidR="0080620E">
        <w:rPr>
          <w:rFonts w:ascii="Arial" w:hAnsi="Arial" w:cs="Arial"/>
        </w:rPr>
        <w:t>tedy o skrytou daňovou kontrolu. Dále KS uvedl</w:t>
      </w:r>
      <w:r w:rsidR="009519D5">
        <w:rPr>
          <w:rFonts w:ascii="Arial" w:hAnsi="Arial" w:cs="Arial"/>
        </w:rPr>
        <w:t>, že zásah spočívající v DK zahájené SD dne 29. 8. 2016 byl nezákonný</w:t>
      </w:r>
      <w:r w:rsidR="00605849">
        <w:rPr>
          <w:rFonts w:ascii="Arial" w:hAnsi="Arial" w:cs="Arial"/>
        </w:rPr>
        <w:t>, neboť daňovému subjektu nebyly při zahájení DK sděleny důvody pro opakování DK</w:t>
      </w:r>
      <w:r w:rsidR="009519D5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 </w:t>
      </w:r>
      <w:r w:rsidR="00EE773A" w:rsidRPr="00ED7EB7">
        <w:rPr>
          <w:rFonts w:ascii="Arial" w:hAnsi="Arial" w:cs="Arial"/>
          <w:b/>
          <w:bCs/>
        </w:rPr>
        <w:t xml:space="preserve"> </w:t>
      </w:r>
      <w:r w:rsidR="00EE773A">
        <w:rPr>
          <w:rFonts w:ascii="Arial" w:hAnsi="Arial" w:cs="Arial"/>
        </w:rPr>
        <w:t xml:space="preserve"> </w:t>
      </w:r>
    </w:p>
    <w:p w14:paraId="6228C126" w14:textId="5086AF76" w:rsidR="00EE773A" w:rsidRPr="00EE773A" w:rsidRDefault="00EE773A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D09C66" w14:textId="5C8F92D3" w:rsidR="00605849" w:rsidRDefault="0060584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Kasační stížnost SD byla NSS zamítnuta.  </w:t>
      </w:r>
    </w:p>
    <w:p w14:paraId="6FDA13D1" w14:textId="54870384" w:rsidR="00605849" w:rsidRDefault="00605849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A0627D8" w14:textId="11E066F8" w:rsidR="00EE773A" w:rsidRPr="00283FAC" w:rsidRDefault="009519D5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Bod 31 rozsudku</w:t>
      </w:r>
      <w:r w:rsidR="00E14602">
        <w:rPr>
          <w:rFonts w:ascii="Arial" w:hAnsi="Arial" w:cs="Arial"/>
        </w:rPr>
        <w:t xml:space="preserve"> (zvýrazněno GFŘ)</w:t>
      </w:r>
      <w:r>
        <w:rPr>
          <w:rFonts w:ascii="Arial" w:hAnsi="Arial" w:cs="Arial"/>
        </w:rPr>
        <w:t xml:space="preserve">: </w:t>
      </w:r>
      <w:r w:rsidR="00E14602">
        <w:rPr>
          <w:rFonts w:ascii="Arial" w:hAnsi="Arial" w:cs="Arial"/>
        </w:rPr>
        <w:t>„</w:t>
      </w:r>
      <w:r w:rsidRPr="00283FAC">
        <w:rPr>
          <w:rFonts w:ascii="Arial" w:hAnsi="Arial" w:cs="Arial"/>
        </w:rPr>
        <w:t xml:space="preserve">Pro posouzení toho, zda byl postup </w:t>
      </w:r>
      <w:r w:rsidR="00555C5C" w:rsidRPr="00283FAC">
        <w:rPr>
          <w:rFonts w:ascii="Arial" w:hAnsi="Arial" w:cs="Arial"/>
        </w:rPr>
        <w:t>SD</w:t>
      </w:r>
      <w:r w:rsidRPr="00283FAC">
        <w:rPr>
          <w:rFonts w:ascii="Arial" w:hAnsi="Arial" w:cs="Arial"/>
        </w:rPr>
        <w:t xml:space="preserve"> místním šetřením, nebo již fakticky přesahoval jeho meze a jednalo se tedy o skrytou </w:t>
      </w:r>
      <w:r w:rsidR="00555C5C" w:rsidRPr="00283FAC">
        <w:rPr>
          <w:rFonts w:ascii="Arial" w:hAnsi="Arial" w:cs="Arial"/>
        </w:rPr>
        <w:t>DK</w:t>
      </w:r>
      <w:r w:rsidRPr="00283FAC">
        <w:rPr>
          <w:rFonts w:ascii="Arial" w:hAnsi="Arial" w:cs="Arial"/>
        </w:rPr>
        <w:t xml:space="preserve">, </w:t>
      </w:r>
      <w:r w:rsidRPr="009D0DFB">
        <w:rPr>
          <w:rFonts w:ascii="Arial" w:hAnsi="Arial" w:cs="Arial"/>
          <w:b/>
          <w:bCs/>
        </w:rPr>
        <w:t>je tře</w:t>
      </w:r>
      <w:r w:rsidR="00555C5C" w:rsidRPr="009D0DFB">
        <w:rPr>
          <w:rFonts w:ascii="Arial" w:hAnsi="Arial" w:cs="Arial"/>
          <w:b/>
          <w:bCs/>
        </w:rPr>
        <w:t>b</w:t>
      </w:r>
      <w:r w:rsidRPr="009D0DFB">
        <w:rPr>
          <w:rFonts w:ascii="Arial" w:hAnsi="Arial" w:cs="Arial"/>
          <w:b/>
          <w:bCs/>
        </w:rPr>
        <w:t>a v kaž</w:t>
      </w:r>
      <w:r w:rsidR="00555C5C" w:rsidRPr="009D0DFB">
        <w:rPr>
          <w:rFonts w:ascii="Arial" w:hAnsi="Arial" w:cs="Arial"/>
          <w:b/>
          <w:bCs/>
        </w:rPr>
        <w:t>d</w:t>
      </w:r>
      <w:r w:rsidRPr="009D0DFB">
        <w:rPr>
          <w:rFonts w:ascii="Arial" w:hAnsi="Arial" w:cs="Arial"/>
          <w:b/>
          <w:bCs/>
        </w:rPr>
        <w:t>ém konkrétním případě zhodnotit vícero relevantních okolností, a to nejen jednotlivě, ale</w:t>
      </w:r>
      <w:r w:rsidR="00283FAC" w:rsidRPr="009D0DFB">
        <w:rPr>
          <w:rFonts w:ascii="Arial" w:hAnsi="Arial" w:cs="Arial"/>
          <w:b/>
          <w:bCs/>
        </w:rPr>
        <w:t> </w:t>
      </w:r>
      <w:r w:rsidRPr="009D0DFB">
        <w:rPr>
          <w:rFonts w:ascii="Arial" w:hAnsi="Arial" w:cs="Arial"/>
          <w:b/>
          <w:bCs/>
        </w:rPr>
        <w:t>i</w:t>
      </w:r>
      <w:r w:rsidR="00283FAC" w:rsidRPr="009D0DFB">
        <w:rPr>
          <w:rFonts w:ascii="Arial" w:hAnsi="Arial" w:cs="Arial"/>
          <w:b/>
          <w:bCs/>
        </w:rPr>
        <w:t> </w:t>
      </w:r>
      <w:r w:rsidRPr="009D0DFB">
        <w:rPr>
          <w:rFonts w:ascii="Arial" w:hAnsi="Arial" w:cs="Arial"/>
          <w:b/>
          <w:bCs/>
        </w:rPr>
        <w:t>v jejich souhrnu, a to i</w:t>
      </w:r>
      <w:r w:rsidR="00555C5C" w:rsidRPr="009D0DFB">
        <w:rPr>
          <w:rFonts w:ascii="Arial" w:hAnsi="Arial" w:cs="Arial"/>
          <w:b/>
          <w:bCs/>
        </w:rPr>
        <w:t> </w:t>
      </w:r>
      <w:r w:rsidRPr="009D0DFB">
        <w:rPr>
          <w:rFonts w:ascii="Arial" w:hAnsi="Arial" w:cs="Arial"/>
          <w:b/>
          <w:bCs/>
        </w:rPr>
        <w:t>vzhledem k tomu, co posuzovanému úkonu předcházelo a</w:t>
      </w:r>
      <w:r w:rsidR="00283FAC" w:rsidRPr="009D0DFB">
        <w:rPr>
          <w:rFonts w:ascii="Arial" w:hAnsi="Arial" w:cs="Arial"/>
          <w:b/>
          <w:bCs/>
        </w:rPr>
        <w:t> </w:t>
      </w:r>
      <w:r w:rsidRPr="009D0DFB">
        <w:rPr>
          <w:rFonts w:ascii="Arial" w:hAnsi="Arial" w:cs="Arial"/>
          <w:b/>
          <w:bCs/>
        </w:rPr>
        <w:t>co po něm následovalo</w:t>
      </w:r>
      <w:r w:rsidRPr="00283FAC">
        <w:rPr>
          <w:rFonts w:ascii="Arial" w:hAnsi="Arial" w:cs="Arial"/>
        </w:rPr>
        <w:t>, aby bylo možné rozhodnou</w:t>
      </w:r>
      <w:r w:rsidR="00555C5C" w:rsidRPr="00283FAC">
        <w:rPr>
          <w:rFonts w:ascii="Arial" w:hAnsi="Arial" w:cs="Arial"/>
        </w:rPr>
        <w:t>t</w:t>
      </w:r>
      <w:r w:rsidRPr="00283FAC">
        <w:rPr>
          <w:rFonts w:ascii="Arial" w:hAnsi="Arial" w:cs="Arial"/>
        </w:rPr>
        <w:t xml:space="preserve">, zda </w:t>
      </w:r>
      <w:r w:rsidR="00555C5C" w:rsidRPr="00283FAC">
        <w:rPr>
          <w:rFonts w:ascii="Arial" w:hAnsi="Arial" w:cs="Arial"/>
        </w:rPr>
        <w:t xml:space="preserve">SD </w:t>
      </w:r>
      <w:r w:rsidRPr="00283FAC">
        <w:rPr>
          <w:rFonts w:ascii="Arial" w:hAnsi="Arial" w:cs="Arial"/>
        </w:rPr>
        <w:t>prováděl pouhé zjiš</w:t>
      </w:r>
      <w:r w:rsidR="00555C5C" w:rsidRPr="00283FAC">
        <w:rPr>
          <w:rFonts w:ascii="Arial" w:hAnsi="Arial" w:cs="Arial"/>
        </w:rPr>
        <w:t>ť</w:t>
      </w:r>
      <w:r w:rsidRPr="00283FAC">
        <w:rPr>
          <w:rFonts w:ascii="Arial" w:hAnsi="Arial" w:cs="Arial"/>
        </w:rPr>
        <w:t>ování podkladových in</w:t>
      </w:r>
      <w:r w:rsidR="00555C5C" w:rsidRPr="00283FAC">
        <w:rPr>
          <w:rFonts w:ascii="Arial" w:hAnsi="Arial" w:cs="Arial"/>
        </w:rPr>
        <w:t>f</w:t>
      </w:r>
      <w:r w:rsidRPr="00283FAC">
        <w:rPr>
          <w:rFonts w:ascii="Arial" w:hAnsi="Arial" w:cs="Arial"/>
        </w:rPr>
        <w:t>o</w:t>
      </w:r>
      <w:r w:rsidR="00555C5C" w:rsidRPr="00283FAC">
        <w:rPr>
          <w:rFonts w:ascii="Arial" w:hAnsi="Arial" w:cs="Arial"/>
        </w:rPr>
        <w:t>r</w:t>
      </w:r>
      <w:r w:rsidRPr="00283FAC">
        <w:rPr>
          <w:rFonts w:ascii="Arial" w:hAnsi="Arial" w:cs="Arial"/>
        </w:rPr>
        <w:t>mací či „mapování terénu“, nebo zda se již jednalo o</w:t>
      </w:r>
      <w:r w:rsidR="00283FAC" w:rsidRPr="00283FAC">
        <w:rPr>
          <w:rFonts w:ascii="Arial" w:hAnsi="Arial" w:cs="Arial"/>
        </w:rPr>
        <w:t> </w:t>
      </w:r>
      <w:r w:rsidRPr="00283FAC">
        <w:rPr>
          <w:rFonts w:ascii="Arial" w:hAnsi="Arial" w:cs="Arial"/>
        </w:rPr>
        <w:t>zjišťování a</w:t>
      </w:r>
      <w:r w:rsidR="00283FAC" w:rsidRPr="00283FAC">
        <w:rPr>
          <w:rFonts w:ascii="Arial" w:hAnsi="Arial" w:cs="Arial"/>
        </w:rPr>
        <w:t> </w:t>
      </w:r>
      <w:r w:rsidRPr="00283FAC">
        <w:rPr>
          <w:rFonts w:ascii="Arial" w:hAnsi="Arial" w:cs="Arial"/>
        </w:rPr>
        <w:t>ověřování správnosti stanovení daňové povinnosti.</w:t>
      </w:r>
      <w:r w:rsidR="00E14602">
        <w:rPr>
          <w:rFonts w:ascii="Arial" w:hAnsi="Arial" w:cs="Arial"/>
        </w:rPr>
        <w:t>“</w:t>
      </w:r>
      <w:r w:rsidRPr="00283FAC">
        <w:rPr>
          <w:rFonts w:ascii="Arial" w:hAnsi="Arial" w:cs="Arial"/>
        </w:rPr>
        <w:t xml:space="preserve"> </w:t>
      </w:r>
    </w:p>
    <w:p w14:paraId="04AEF147" w14:textId="748801D3" w:rsidR="00EE773A" w:rsidRDefault="00EE773A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5FA7E75" w14:textId="5172D53E" w:rsidR="008E001A" w:rsidRPr="00283FAC" w:rsidRDefault="008E001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Bod 33 rozsudku:</w:t>
      </w:r>
      <w:r w:rsidRPr="008E00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</w:t>
      </w:r>
      <w:r w:rsidRPr="008E001A">
        <w:rPr>
          <w:rFonts w:ascii="Arial" w:hAnsi="Arial" w:cs="Arial"/>
        </w:rPr>
        <w:t xml:space="preserve">kon provedený dne 12. 8. 2013 </w:t>
      </w:r>
      <w:r>
        <w:rPr>
          <w:rFonts w:ascii="Arial" w:hAnsi="Arial" w:cs="Arial"/>
        </w:rPr>
        <w:t>SD</w:t>
      </w:r>
      <w:r w:rsidRPr="008E001A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 xml:space="preserve">daňového subjektu </w:t>
      </w:r>
      <w:r w:rsidRPr="008E001A">
        <w:rPr>
          <w:rFonts w:ascii="Arial" w:hAnsi="Arial" w:cs="Arial"/>
        </w:rPr>
        <w:t xml:space="preserve">nebyl místním šetřením, nýbrž skrytou </w:t>
      </w:r>
      <w:r w:rsidR="001F04F3">
        <w:rPr>
          <w:rFonts w:ascii="Arial" w:hAnsi="Arial" w:cs="Arial"/>
        </w:rPr>
        <w:t>DK</w:t>
      </w:r>
      <w:r w:rsidRPr="008E001A">
        <w:rPr>
          <w:rFonts w:ascii="Arial" w:hAnsi="Arial" w:cs="Arial"/>
        </w:rPr>
        <w:t xml:space="preserve">. </w:t>
      </w:r>
      <w:r w:rsidRPr="00283FAC">
        <w:rPr>
          <w:rFonts w:ascii="Arial" w:hAnsi="Arial" w:cs="Arial"/>
        </w:rPr>
        <w:t>K tomuto závěru vedla NSS kombinace několika okolností</w:t>
      </w:r>
      <w:r w:rsidRPr="008E001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SD</w:t>
      </w:r>
      <w:r w:rsidRPr="008E001A">
        <w:rPr>
          <w:rFonts w:ascii="Arial" w:hAnsi="Arial" w:cs="Arial"/>
        </w:rPr>
        <w:t xml:space="preserve"> především sám v úředním záznamu ze dne 14. 8. 2013 uvedl, že</w:t>
      </w:r>
      <w:r>
        <w:rPr>
          <w:rFonts w:ascii="Arial" w:hAnsi="Arial" w:cs="Arial"/>
        </w:rPr>
        <w:t> </w:t>
      </w:r>
      <w:r w:rsidRPr="008E001A">
        <w:rPr>
          <w:rFonts w:ascii="Arial" w:hAnsi="Arial" w:cs="Arial"/>
        </w:rPr>
        <w:t>účelem sporného postupu bylo „</w:t>
      </w:r>
      <w:r w:rsidRPr="008E001A">
        <w:rPr>
          <w:rFonts w:ascii="Arial" w:hAnsi="Arial" w:cs="Arial"/>
          <w:i/>
          <w:iCs/>
        </w:rPr>
        <w:t>ověření oprávněnosti nadměrného odpočtu</w:t>
      </w:r>
      <w:r w:rsidRPr="008E001A">
        <w:rPr>
          <w:rFonts w:ascii="Arial" w:hAnsi="Arial" w:cs="Arial"/>
        </w:rPr>
        <w:t xml:space="preserve">“. </w:t>
      </w:r>
      <w:r w:rsidRPr="00283FAC">
        <w:rPr>
          <w:rFonts w:ascii="Arial" w:hAnsi="Arial" w:cs="Arial"/>
        </w:rPr>
        <w:t>Z vymezení předmětu „</w:t>
      </w:r>
      <w:r w:rsidRPr="00283FAC">
        <w:rPr>
          <w:rFonts w:ascii="Arial" w:hAnsi="Arial" w:cs="Arial"/>
          <w:i/>
          <w:iCs/>
        </w:rPr>
        <w:t>místního šetření</w:t>
      </w:r>
      <w:r w:rsidRPr="00283FAC">
        <w:rPr>
          <w:rFonts w:ascii="Arial" w:hAnsi="Arial" w:cs="Arial"/>
        </w:rPr>
        <w:t>“ vyplývá, že se SD při tomto postupu od</w:t>
      </w:r>
      <w:r w:rsidR="00283FAC" w:rsidRPr="00283FAC">
        <w:rPr>
          <w:rFonts w:ascii="Arial" w:hAnsi="Arial" w:cs="Arial"/>
        </w:rPr>
        <w:t> </w:t>
      </w:r>
      <w:r w:rsidRPr="00283FAC">
        <w:rPr>
          <w:rFonts w:ascii="Arial" w:hAnsi="Arial" w:cs="Arial"/>
        </w:rPr>
        <w:t>počátku zaměřil na okolnosti týkající se</w:t>
      </w:r>
      <w:r w:rsidR="00711463">
        <w:rPr>
          <w:rFonts w:ascii="Arial" w:hAnsi="Arial" w:cs="Arial"/>
        </w:rPr>
        <w:t> </w:t>
      </w:r>
      <w:r w:rsidRPr="00283FAC">
        <w:rPr>
          <w:rFonts w:ascii="Arial" w:hAnsi="Arial" w:cs="Arial"/>
        </w:rPr>
        <w:t xml:space="preserve">konkrétního daňového přiznání ke konkrétní dani za konkrétní zdaňovací období. </w:t>
      </w:r>
      <w:r w:rsidRPr="00283FAC">
        <w:rPr>
          <w:rFonts w:ascii="Arial" w:hAnsi="Arial" w:cs="Arial"/>
          <w:b/>
          <w:bCs/>
        </w:rPr>
        <w:t>Již samotná skutečnost, že SD k prověření daného odpočtu shromáždil v podstatě veškeré tehdy dostupné podklady, napovídá tomu, že v daném případě nešlo o pouhé zjišťování podkladových informací či „mapování terénu“, ale</w:t>
      </w:r>
      <w:r w:rsidR="00283FAC">
        <w:rPr>
          <w:rFonts w:ascii="Arial" w:hAnsi="Arial" w:cs="Arial"/>
          <w:b/>
          <w:bCs/>
        </w:rPr>
        <w:t> </w:t>
      </w:r>
      <w:r w:rsidRPr="00283FAC">
        <w:rPr>
          <w:rFonts w:ascii="Arial" w:hAnsi="Arial" w:cs="Arial"/>
          <w:b/>
          <w:bCs/>
        </w:rPr>
        <w:t>o</w:t>
      </w:r>
      <w:r w:rsidR="00283FAC">
        <w:rPr>
          <w:rFonts w:ascii="Arial" w:hAnsi="Arial" w:cs="Arial"/>
          <w:b/>
          <w:bCs/>
        </w:rPr>
        <w:t> </w:t>
      </w:r>
      <w:r w:rsidRPr="00283FAC">
        <w:rPr>
          <w:rFonts w:ascii="Arial" w:hAnsi="Arial" w:cs="Arial"/>
          <w:b/>
          <w:bCs/>
        </w:rPr>
        <w:t xml:space="preserve">poměrně ucelený postup zaměřený na získání kompletních podkladů potřebných pro úplné posouzení oprávněnosti daného odpočtu. </w:t>
      </w:r>
    </w:p>
    <w:p w14:paraId="15D20C19" w14:textId="77777777" w:rsidR="008E001A" w:rsidRPr="008E001A" w:rsidRDefault="008E001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7F2A8DF" w14:textId="43C850B9" w:rsidR="008E001A" w:rsidRPr="008E001A" w:rsidRDefault="00FD08BE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Bod 35 rozsudku: </w:t>
      </w:r>
      <w:r w:rsidR="00936ED5">
        <w:rPr>
          <w:rFonts w:ascii="Arial" w:hAnsi="Arial" w:cs="Arial"/>
        </w:rPr>
        <w:t>KS</w:t>
      </w:r>
      <w:r w:rsidR="008E001A" w:rsidRPr="008E001A">
        <w:rPr>
          <w:rFonts w:ascii="Arial" w:hAnsi="Arial" w:cs="Arial"/>
        </w:rPr>
        <w:t xml:space="preserve"> nepochybil, pokud vzal v úvahu vedle protokolu o místním šetření rovněž obsah následně sepsaných úředních záznamů. </w:t>
      </w:r>
      <w:r>
        <w:rPr>
          <w:rFonts w:ascii="Arial" w:hAnsi="Arial" w:cs="Arial"/>
        </w:rPr>
        <w:t>P</w:t>
      </w:r>
      <w:r w:rsidR="008E001A" w:rsidRPr="008E001A">
        <w:rPr>
          <w:rFonts w:ascii="Arial" w:hAnsi="Arial" w:cs="Arial"/>
        </w:rPr>
        <w:t xml:space="preserve">ro posouzení charakteru postupu </w:t>
      </w:r>
      <w:r>
        <w:rPr>
          <w:rFonts w:ascii="Arial" w:hAnsi="Arial" w:cs="Arial"/>
        </w:rPr>
        <w:t>SD</w:t>
      </w:r>
      <w:r w:rsidR="008E001A" w:rsidRPr="008E001A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> </w:t>
      </w:r>
      <w:r w:rsidR="008E001A" w:rsidRPr="008E001A">
        <w:rPr>
          <w:rFonts w:ascii="Arial" w:hAnsi="Arial" w:cs="Arial"/>
        </w:rPr>
        <w:t xml:space="preserve">podstatné také to, co mu předcházelo a co po něm následovalo. Na relevanci daných úředních záznamů nemá vliv, zda v nich je, či není přímo zmíněna konkrétní daňová povinnost, zda obsahují závěr o oprávněnosti nadměrného odpočtu nebo zda v nadpise přímo odkazují na sporný úkon. Pro posouzení projednávané věci je podstatné, že z daných záznamů vyplývá, co </w:t>
      </w:r>
      <w:r>
        <w:rPr>
          <w:rFonts w:ascii="Arial" w:hAnsi="Arial" w:cs="Arial"/>
        </w:rPr>
        <w:t>SD</w:t>
      </w:r>
      <w:r w:rsidR="008E001A" w:rsidRPr="008E001A">
        <w:rPr>
          <w:rFonts w:ascii="Arial" w:hAnsi="Arial" w:cs="Arial"/>
        </w:rPr>
        <w:t xml:space="preserve"> vedlo k provedení sporného úkonu, resp. že potvrzují, že jeho účelem bylo od počátku kompletní ověření oprávněnosti konkrétního odpočtu.</w:t>
      </w:r>
    </w:p>
    <w:p w14:paraId="33457C6E" w14:textId="77777777" w:rsidR="008E001A" w:rsidRPr="008E001A" w:rsidRDefault="008E001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BC366E6" w14:textId="51FE7015" w:rsidR="008E001A" w:rsidRPr="008E001A" w:rsidRDefault="00FD08BE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Bod 36 rozsudku:</w:t>
      </w:r>
      <w:r w:rsidR="008E001A" w:rsidRPr="008E001A">
        <w:rPr>
          <w:rFonts w:ascii="Arial" w:hAnsi="Arial" w:cs="Arial"/>
        </w:rPr>
        <w:t xml:space="preserve"> Skutečnost, že </w:t>
      </w:r>
      <w:r>
        <w:rPr>
          <w:rFonts w:ascii="Arial" w:hAnsi="Arial" w:cs="Arial"/>
        </w:rPr>
        <w:t>SD</w:t>
      </w:r>
      <w:r w:rsidR="008E001A" w:rsidRPr="008E001A">
        <w:rPr>
          <w:rFonts w:ascii="Arial" w:hAnsi="Arial" w:cs="Arial"/>
        </w:rPr>
        <w:t xml:space="preserve"> v záznamu ze dne 14. 8. 2013 konstatoval, že </w:t>
      </w:r>
      <w:r>
        <w:rPr>
          <w:rFonts w:ascii="Arial" w:hAnsi="Arial" w:cs="Arial"/>
        </w:rPr>
        <w:t>daňovým subjektem</w:t>
      </w:r>
      <w:r w:rsidR="008E001A" w:rsidRPr="008E001A">
        <w:rPr>
          <w:rFonts w:ascii="Arial" w:hAnsi="Arial" w:cs="Arial"/>
        </w:rPr>
        <w:t xml:space="preserve"> vykázaný nárok na odpočet byl uplatněn v souladu s § 72 zákona o DPH a že tedy hodnotil shromážděné podklady, nepovažuje </w:t>
      </w:r>
      <w:r>
        <w:rPr>
          <w:rFonts w:ascii="Arial" w:hAnsi="Arial" w:cs="Arial"/>
        </w:rPr>
        <w:t xml:space="preserve">NSS </w:t>
      </w:r>
      <w:r w:rsidR="008E001A" w:rsidRPr="008E001A">
        <w:rPr>
          <w:rFonts w:ascii="Arial" w:hAnsi="Arial" w:cs="Arial"/>
        </w:rPr>
        <w:t xml:space="preserve">na rozdíl od </w:t>
      </w:r>
      <w:r>
        <w:rPr>
          <w:rFonts w:ascii="Arial" w:hAnsi="Arial" w:cs="Arial"/>
        </w:rPr>
        <w:t xml:space="preserve">KS </w:t>
      </w:r>
      <w:r w:rsidR="008E001A" w:rsidRPr="008E001A">
        <w:rPr>
          <w:rFonts w:ascii="Arial" w:hAnsi="Arial" w:cs="Arial"/>
        </w:rPr>
        <w:t xml:space="preserve">za klíčovou. </w:t>
      </w:r>
      <w:r w:rsidR="000501C0" w:rsidRPr="00E2386C">
        <w:rPr>
          <w:rFonts w:ascii="Arial" w:hAnsi="Arial" w:cs="Arial"/>
          <w:b/>
          <w:bCs/>
        </w:rPr>
        <w:t>P</w:t>
      </w:r>
      <w:r w:rsidR="008E001A" w:rsidRPr="00F95B8C">
        <w:rPr>
          <w:rFonts w:ascii="Arial" w:hAnsi="Arial" w:cs="Arial"/>
          <w:b/>
          <w:bCs/>
        </w:rPr>
        <w:t xml:space="preserve">odklady získané při místním šetření musí </w:t>
      </w:r>
      <w:r w:rsidRPr="00F95B8C">
        <w:rPr>
          <w:rFonts w:ascii="Arial" w:hAnsi="Arial" w:cs="Arial"/>
          <w:b/>
          <w:bCs/>
        </w:rPr>
        <w:t xml:space="preserve">SD </w:t>
      </w:r>
      <w:r w:rsidR="008E001A" w:rsidRPr="00F95B8C">
        <w:rPr>
          <w:rFonts w:ascii="Arial" w:hAnsi="Arial" w:cs="Arial"/>
          <w:b/>
          <w:bCs/>
        </w:rPr>
        <w:t>již z povahy věci nějakým způsobem vyhodnotit – v opačném případě by jejich shromažďování postrádalo smysl. Takové hodnocení podkladů nepředstavuje dokazování provedené bez vědomí daňového subjektu a</w:t>
      </w:r>
      <w:r w:rsidRPr="00F95B8C">
        <w:rPr>
          <w:rFonts w:ascii="Arial" w:hAnsi="Arial" w:cs="Arial"/>
          <w:b/>
          <w:bCs/>
        </w:rPr>
        <w:t> </w:t>
      </w:r>
      <w:r w:rsidR="008E001A" w:rsidRPr="00F95B8C">
        <w:rPr>
          <w:rFonts w:ascii="Arial" w:hAnsi="Arial" w:cs="Arial"/>
          <w:b/>
          <w:bCs/>
        </w:rPr>
        <w:t xml:space="preserve">mimo jeho sféru, ale spíše pouhý myšlenkový postup </w:t>
      </w:r>
      <w:r w:rsidRPr="00F95B8C">
        <w:rPr>
          <w:rFonts w:ascii="Arial" w:hAnsi="Arial" w:cs="Arial"/>
          <w:b/>
          <w:bCs/>
        </w:rPr>
        <w:t>SD</w:t>
      </w:r>
      <w:r w:rsidR="008E001A" w:rsidRPr="00F95B8C">
        <w:rPr>
          <w:rFonts w:ascii="Arial" w:hAnsi="Arial" w:cs="Arial"/>
          <w:b/>
          <w:bCs/>
        </w:rPr>
        <w:t xml:space="preserve">, který je nedílnou součástí vyhledávací činnosti a stěží jej tedy lze </w:t>
      </w:r>
      <w:r w:rsidRPr="00F95B8C">
        <w:rPr>
          <w:rFonts w:ascii="Arial" w:hAnsi="Arial" w:cs="Arial"/>
          <w:b/>
          <w:bCs/>
        </w:rPr>
        <w:t>SD</w:t>
      </w:r>
      <w:r w:rsidR="008E001A" w:rsidRPr="00F95B8C">
        <w:rPr>
          <w:rFonts w:ascii="Arial" w:hAnsi="Arial" w:cs="Arial"/>
          <w:b/>
          <w:bCs/>
        </w:rPr>
        <w:t xml:space="preserve"> vytýkat. </w:t>
      </w:r>
      <w:r w:rsidRPr="00F95B8C">
        <w:rPr>
          <w:rFonts w:ascii="Arial" w:hAnsi="Arial" w:cs="Arial"/>
          <w:b/>
          <w:bCs/>
        </w:rPr>
        <w:t>SD</w:t>
      </w:r>
      <w:r w:rsidR="00F96BBE">
        <w:rPr>
          <w:rFonts w:ascii="Arial" w:hAnsi="Arial" w:cs="Arial"/>
          <w:b/>
          <w:bCs/>
        </w:rPr>
        <w:t> </w:t>
      </w:r>
      <w:r w:rsidR="008E001A" w:rsidRPr="00F95B8C">
        <w:rPr>
          <w:rFonts w:ascii="Arial" w:hAnsi="Arial" w:cs="Arial"/>
          <w:b/>
          <w:bCs/>
        </w:rPr>
        <w:t>nepochybil ani tím, že své úvahy promítl do spisu ve formě úředních záznamů, takový postup lze naopak považovat za</w:t>
      </w:r>
      <w:r w:rsidR="00C22C55">
        <w:rPr>
          <w:rFonts w:ascii="Arial" w:hAnsi="Arial" w:cs="Arial"/>
          <w:b/>
          <w:bCs/>
        </w:rPr>
        <w:t> </w:t>
      </w:r>
      <w:r w:rsidR="008E001A" w:rsidRPr="00F95B8C">
        <w:rPr>
          <w:rFonts w:ascii="Arial" w:hAnsi="Arial" w:cs="Arial"/>
          <w:b/>
          <w:bCs/>
        </w:rPr>
        <w:t xml:space="preserve">správný, neboť přispívá k transparentnosti postupu </w:t>
      </w:r>
      <w:proofErr w:type="gramStart"/>
      <w:r w:rsidRPr="00F95B8C">
        <w:rPr>
          <w:rFonts w:ascii="Arial" w:hAnsi="Arial" w:cs="Arial"/>
          <w:b/>
          <w:bCs/>
        </w:rPr>
        <w:t>SD</w:t>
      </w:r>
      <w:proofErr w:type="gramEnd"/>
      <w:r w:rsidR="008E001A" w:rsidRPr="00F95B8C">
        <w:rPr>
          <w:rFonts w:ascii="Arial" w:hAnsi="Arial" w:cs="Arial"/>
          <w:b/>
          <w:bCs/>
        </w:rPr>
        <w:t xml:space="preserve"> a tedy i k jeho přezkoumatelnosti</w:t>
      </w:r>
      <w:r w:rsidR="008E001A" w:rsidRPr="008E001A">
        <w:rPr>
          <w:rFonts w:ascii="Arial" w:hAnsi="Arial" w:cs="Arial"/>
        </w:rPr>
        <w:t xml:space="preserve">. Úřední záznam může navíc jistě být vhodný pro sdílení poznatků o dané věci mezi jednotlivými úředními osobami podílejícími se na konkrétním daňovém řízení. Jak však bylo uvedeno výše, v nyní posuzovaném případě ze zmiňovaných úředních záznamů kromě jiného vyplývá, že </w:t>
      </w:r>
      <w:r>
        <w:rPr>
          <w:rFonts w:ascii="Arial" w:hAnsi="Arial" w:cs="Arial"/>
        </w:rPr>
        <w:t>SD</w:t>
      </w:r>
      <w:r w:rsidR="008E001A" w:rsidRPr="008E001A">
        <w:rPr>
          <w:rFonts w:ascii="Arial" w:hAnsi="Arial" w:cs="Arial"/>
        </w:rPr>
        <w:t xml:space="preserve"> při sporném postupu od počátku směřoval k</w:t>
      </w:r>
      <w:r w:rsidR="00F95B8C">
        <w:rPr>
          <w:rFonts w:ascii="Arial" w:hAnsi="Arial" w:cs="Arial"/>
        </w:rPr>
        <w:t> </w:t>
      </w:r>
      <w:r w:rsidR="008E001A" w:rsidRPr="008E001A">
        <w:rPr>
          <w:rFonts w:ascii="Arial" w:hAnsi="Arial" w:cs="Arial"/>
        </w:rPr>
        <w:t>ověření oprávněnosti konkrétního odpočtu.</w:t>
      </w:r>
    </w:p>
    <w:p w14:paraId="624F3E59" w14:textId="77777777" w:rsidR="008E001A" w:rsidRPr="008E001A" w:rsidRDefault="008E001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209D726" w14:textId="1C61289A" w:rsidR="008E001A" w:rsidRPr="008E001A" w:rsidRDefault="00ED2D54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Bod </w:t>
      </w:r>
      <w:r w:rsidR="008E001A" w:rsidRPr="008E001A">
        <w:rPr>
          <w:rFonts w:ascii="Arial" w:hAnsi="Arial" w:cs="Arial"/>
        </w:rPr>
        <w:t>38</w:t>
      </w:r>
      <w:r>
        <w:rPr>
          <w:rFonts w:ascii="Arial" w:hAnsi="Arial" w:cs="Arial"/>
        </w:rPr>
        <w:t xml:space="preserve"> rozsudku:</w:t>
      </w:r>
      <w:r w:rsidR="008E001A" w:rsidRPr="008E00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SD</w:t>
      </w:r>
      <w:r w:rsidR="008E001A" w:rsidRPr="008E001A">
        <w:rPr>
          <w:rFonts w:ascii="Arial" w:hAnsi="Arial" w:cs="Arial"/>
        </w:rPr>
        <w:t xml:space="preserve"> při zahájení </w:t>
      </w:r>
      <w:r>
        <w:rPr>
          <w:rFonts w:ascii="Arial" w:hAnsi="Arial" w:cs="Arial"/>
        </w:rPr>
        <w:t xml:space="preserve">DK </w:t>
      </w:r>
      <w:r w:rsidR="008E001A" w:rsidRPr="008E001A">
        <w:rPr>
          <w:rFonts w:ascii="Arial" w:hAnsi="Arial" w:cs="Arial"/>
        </w:rPr>
        <w:t xml:space="preserve">dne 29. 8. 2016 a vlastně ani v jejím průběhu nejenže výslovně neseznámil </w:t>
      </w:r>
      <w:r>
        <w:rPr>
          <w:rFonts w:ascii="Arial" w:hAnsi="Arial" w:cs="Arial"/>
        </w:rPr>
        <w:t xml:space="preserve">daňový subjekt </w:t>
      </w:r>
      <w:r w:rsidR="008E001A" w:rsidRPr="008E001A">
        <w:rPr>
          <w:rFonts w:ascii="Arial" w:hAnsi="Arial" w:cs="Arial"/>
        </w:rPr>
        <w:t xml:space="preserve">s důvody opakované </w:t>
      </w:r>
      <w:r>
        <w:rPr>
          <w:rFonts w:ascii="Arial" w:hAnsi="Arial" w:cs="Arial"/>
        </w:rPr>
        <w:t>DK</w:t>
      </w:r>
      <w:r w:rsidR="008E001A" w:rsidRPr="008E001A">
        <w:rPr>
          <w:rFonts w:ascii="Arial" w:hAnsi="Arial" w:cs="Arial"/>
        </w:rPr>
        <w:t xml:space="preserve">, ale ani fakticky </w:t>
      </w:r>
      <w:r>
        <w:rPr>
          <w:rFonts w:ascii="Arial" w:hAnsi="Arial" w:cs="Arial"/>
        </w:rPr>
        <w:t xml:space="preserve">daňovému subjektu </w:t>
      </w:r>
      <w:r w:rsidR="008E001A" w:rsidRPr="008E001A">
        <w:rPr>
          <w:rFonts w:ascii="Arial" w:hAnsi="Arial" w:cs="Arial"/>
        </w:rPr>
        <w:t>nevysvětlil, že by důvodem opakovaného prověřování daného odpočtu týkajícího se</w:t>
      </w:r>
      <w:r>
        <w:rPr>
          <w:rFonts w:ascii="Arial" w:hAnsi="Arial" w:cs="Arial"/>
        </w:rPr>
        <w:t> </w:t>
      </w:r>
      <w:r w:rsidR="008E001A" w:rsidRPr="008E001A">
        <w:rPr>
          <w:rFonts w:ascii="Arial" w:hAnsi="Arial" w:cs="Arial"/>
        </w:rPr>
        <w:t xml:space="preserve">pořízení pálicího stroje byly nové skutečnosti, které </w:t>
      </w:r>
      <w:r>
        <w:rPr>
          <w:rFonts w:ascii="Arial" w:hAnsi="Arial" w:cs="Arial"/>
        </w:rPr>
        <w:t xml:space="preserve">SD </w:t>
      </w:r>
      <w:r w:rsidR="008E001A" w:rsidRPr="008E001A">
        <w:rPr>
          <w:rFonts w:ascii="Arial" w:hAnsi="Arial" w:cs="Arial"/>
        </w:rPr>
        <w:t xml:space="preserve">zjistil při dalších místních šetřeních prováděných v jednotlivých letech po vyměření daně. </w:t>
      </w:r>
    </w:p>
    <w:p w14:paraId="7E8FD16D" w14:textId="77777777" w:rsidR="008E001A" w:rsidRPr="008E001A" w:rsidRDefault="008E001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ACC0C2B" w14:textId="4823AA2E" w:rsidR="008E001A" w:rsidRPr="008E001A" w:rsidRDefault="007E0A7A" w:rsidP="008E0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Bod</w:t>
      </w:r>
      <w:r w:rsidR="00DD4F82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40 až </w:t>
      </w:r>
      <w:r w:rsidR="00DD4F82">
        <w:rPr>
          <w:rFonts w:ascii="Arial" w:hAnsi="Arial" w:cs="Arial"/>
        </w:rPr>
        <w:t xml:space="preserve">41 </w:t>
      </w:r>
      <w:r>
        <w:rPr>
          <w:rFonts w:ascii="Arial" w:hAnsi="Arial" w:cs="Arial"/>
        </w:rPr>
        <w:t xml:space="preserve">rozsudku: </w:t>
      </w:r>
      <w:r w:rsidR="008E001A" w:rsidRPr="008E001A">
        <w:rPr>
          <w:rFonts w:ascii="Arial" w:hAnsi="Arial" w:cs="Arial"/>
        </w:rPr>
        <w:t>Z judikatury N</w:t>
      </w:r>
      <w:r w:rsidR="00DD4F82">
        <w:rPr>
          <w:rFonts w:ascii="Arial" w:hAnsi="Arial" w:cs="Arial"/>
        </w:rPr>
        <w:t>SS</w:t>
      </w:r>
      <w:r w:rsidR="008E001A" w:rsidRPr="008E001A">
        <w:rPr>
          <w:rFonts w:ascii="Arial" w:hAnsi="Arial" w:cs="Arial"/>
        </w:rPr>
        <w:t xml:space="preserve"> i Ústavního soudu vyplývá jasný požadavek na to, aby </w:t>
      </w:r>
      <w:r w:rsidR="00DD4F82">
        <w:rPr>
          <w:rFonts w:ascii="Arial" w:hAnsi="Arial" w:cs="Arial"/>
        </w:rPr>
        <w:t xml:space="preserve">SD </w:t>
      </w:r>
      <w:r w:rsidR="008E001A" w:rsidRPr="008E001A">
        <w:rPr>
          <w:rFonts w:ascii="Arial" w:hAnsi="Arial" w:cs="Arial"/>
        </w:rPr>
        <w:t xml:space="preserve">v případě provádění opakované </w:t>
      </w:r>
      <w:r w:rsidR="00DD4F82">
        <w:rPr>
          <w:rFonts w:ascii="Arial" w:hAnsi="Arial" w:cs="Arial"/>
        </w:rPr>
        <w:t xml:space="preserve">DK </w:t>
      </w:r>
      <w:r w:rsidR="008E001A" w:rsidRPr="008E001A">
        <w:rPr>
          <w:rFonts w:ascii="Arial" w:hAnsi="Arial" w:cs="Arial"/>
        </w:rPr>
        <w:t>mj. vyrozuměl daňový subjekt o jejích důvodech, a to jednoznačně již při jejím zahájení.</w:t>
      </w:r>
      <w:r w:rsidR="00DD4F82">
        <w:rPr>
          <w:rFonts w:ascii="Arial" w:hAnsi="Arial" w:cs="Arial"/>
        </w:rPr>
        <w:t xml:space="preserve"> </w:t>
      </w:r>
      <w:r w:rsidR="008E001A" w:rsidRPr="008E001A">
        <w:rPr>
          <w:rFonts w:ascii="Arial" w:hAnsi="Arial" w:cs="Arial"/>
        </w:rPr>
        <w:t>Nesplnění</w:t>
      </w:r>
      <w:r w:rsidR="00DD4F82">
        <w:rPr>
          <w:rFonts w:ascii="Arial" w:hAnsi="Arial" w:cs="Arial"/>
        </w:rPr>
        <w:t>m</w:t>
      </w:r>
      <w:r w:rsidR="008E001A" w:rsidRPr="008E001A">
        <w:rPr>
          <w:rFonts w:ascii="Arial" w:hAnsi="Arial" w:cs="Arial"/>
        </w:rPr>
        <w:t xml:space="preserve"> této povinnosti </w:t>
      </w:r>
      <w:r w:rsidR="00DD4F82">
        <w:rPr>
          <w:rFonts w:ascii="Arial" w:hAnsi="Arial" w:cs="Arial"/>
        </w:rPr>
        <w:t xml:space="preserve">SD </w:t>
      </w:r>
      <w:r w:rsidR="008E001A" w:rsidRPr="008E001A">
        <w:rPr>
          <w:rFonts w:ascii="Arial" w:hAnsi="Arial" w:cs="Arial"/>
        </w:rPr>
        <w:t xml:space="preserve">komplikuje daňovému subjektu možnost obrany proti takovému postupu a způsobuje v konečném důsledku vždy nezákonnost prováděné </w:t>
      </w:r>
      <w:r w:rsidR="00DD4F82">
        <w:rPr>
          <w:rFonts w:ascii="Arial" w:hAnsi="Arial" w:cs="Arial"/>
        </w:rPr>
        <w:t>DK</w:t>
      </w:r>
      <w:r w:rsidR="008E001A" w:rsidRPr="008E001A">
        <w:rPr>
          <w:rFonts w:ascii="Arial" w:hAnsi="Arial" w:cs="Arial"/>
        </w:rPr>
        <w:t xml:space="preserve">. </w:t>
      </w:r>
    </w:p>
    <w:p w14:paraId="750DA2C1" w14:textId="77777777" w:rsidR="00C45E27" w:rsidRPr="00737EB2" w:rsidRDefault="00C45E27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green"/>
        </w:rPr>
      </w:pPr>
    </w:p>
    <w:p w14:paraId="42009A02" w14:textId="77777777" w:rsidR="008F2613" w:rsidRPr="00ED7EB7" w:rsidRDefault="008F2613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ED7EB7">
        <w:rPr>
          <w:rFonts w:ascii="Arial" w:hAnsi="Arial" w:cs="Arial"/>
          <w:b/>
          <w:bCs/>
          <w:u w:val="single"/>
        </w:rPr>
        <w:t>Z výše uvedených judikátů lze dovodit:</w:t>
      </w:r>
    </w:p>
    <w:p w14:paraId="3E4EA029" w14:textId="77777777" w:rsidR="00E807BC" w:rsidRPr="00ED7EB7" w:rsidRDefault="00E807BC" w:rsidP="006B4B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2123A8" w14:textId="1C4C3D17" w:rsidR="008F2613" w:rsidRDefault="008F2613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Style w:val="Odkaznakoment"/>
          <w:rFonts w:ascii="Arial" w:hAnsi="Arial" w:cs="Arial"/>
          <w:b/>
          <w:bCs/>
          <w:sz w:val="22"/>
          <w:szCs w:val="22"/>
        </w:rPr>
      </w:pPr>
      <w:r w:rsidRPr="00FD5917">
        <w:rPr>
          <w:rFonts w:ascii="Arial" w:hAnsi="Arial" w:cs="Arial"/>
          <w:b/>
          <w:bCs/>
        </w:rPr>
        <w:t xml:space="preserve">Pouze zjišťování a vyhledávání podkladových informací a důkazních prostředků nevede k faktickému zahájení DK. Předběžné závěry učiněné v rámci vyhledávací činnosti nejsou závazné pro samotnou DK činěnou v budoucnu (I kdyby tedy </w:t>
      </w:r>
      <w:r w:rsidR="00E807BC" w:rsidRPr="00FD5917">
        <w:rPr>
          <w:rFonts w:ascii="Arial" w:hAnsi="Arial" w:cs="Arial"/>
          <w:b/>
          <w:bCs/>
        </w:rPr>
        <w:t>SD</w:t>
      </w:r>
      <w:r w:rsidRPr="00FD5917">
        <w:rPr>
          <w:rFonts w:ascii="Arial" w:hAnsi="Arial" w:cs="Arial"/>
          <w:b/>
          <w:bCs/>
        </w:rPr>
        <w:t xml:space="preserve"> na</w:t>
      </w:r>
      <w:r w:rsidR="00C22C55">
        <w:rPr>
          <w:rFonts w:ascii="Arial" w:hAnsi="Arial" w:cs="Arial"/>
          <w:b/>
          <w:bCs/>
        </w:rPr>
        <w:t> </w:t>
      </w:r>
      <w:r w:rsidRPr="00FD5917">
        <w:rPr>
          <w:rFonts w:ascii="Arial" w:hAnsi="Arial" w:cs="Arial"/>
          <w:b/>
          <w:bCs/>
        </w:rPr>
        <w:t xml:space="preserve">základě povšechné kontroly dokladů v rámci místního šetření vyslovil, že projekty jsou zpracovány v souladu se zákonem, nelze uzavřít, že by tím byl pro futuro vázán jako správní praxí a nebyl oprávněn prověřit </w:t>
      </w:r>
      <w:r w:rsidR="000501C0">
        <w:rPr>
          <w:rFonts w:ascii="Arial" w:hAnsi="Arial" w:cs="Arial"/>
          <w:b/>
          <w:bCs/>
        </w:rPr>
        <w:t>daňovým subjektem</w:t>
      </w:r>
      <w:r w:rsidR="000501C0" w:rsidRPr="00FD5917">
        <w:rPr>
          <w:rFonts w:ascii="Arial" w:hAnsi="Arial" w:cs="Arial"/>
          <w:b/>
          <w:bCs/>
        </w:rPr>
        <w:t xml:space="preserve"> </w:t>
      </w:r>
      <w:r w:rsidRPr="00FD5917">
        <w:rPr>
          <w:rFonts w:ascii="Arial" w:hAnsi="Arial" w:cs="Arial"/>
          <w:b/>
          <w:bCs/>
        </w:rPr>
        <w:t xml:space="preserve">tvrzené skutkové okolnosti cestou </w:t>
      </w:r>
      <w:r w:rsidR="00E807BC" w:rsidRPr="00FD5917">
        <w:rPr>
          <w:rFonts w:ascii="Arial" w:hAnsi="Arial" w:cs="Arial"/>
          <w:b/>
          <w:bCs/>
        </w:rPr>
        <w:t>DK</w:t>
      </w:r>
      <w:r w:rsidRPr="00FD5917">
        <w:rPr>
          <w:rFonts w:ascii="Arial" w:hAnsi="Arial" w:cs="Arial"/>
          <w:b/>
          <w:bCs/>
        </w:rPr>
        <w:t>).</w:t>
      </w:r>
      <w:r w:rsidRPr="00BB2B0C" w:rsidDel="00D57BFE">
        <w:rPr>
          <w:rStyle w:val="Odkaznakoment"/>
          <w:rFonts w:ascii="Arial" w:hAnsi="Arial" w:cs="Arial"/>
          <w:b/>
          <w:bCs/>
          <w:sz w:val="22"/>
          <w:szCs w:val="22"/>
        </w:rPr>
        <w:t xml:space="preserve"> </w:t>
      </w:r>
    </w:p>
    <w:p w14:paraId="2ED6572E" w14:textId="5DD9A018" w:rsidR="000501C0" w:rsidRPr="00BB2B0C" w:rsidRDefault="000501C0" w:rsidP="00FD591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FD5917">
        <w:rPr>
          <w:rFonts w:ascii="Arial" w:hAnsi="Arial" w:cs="Arial"/>
          <w:b/>
          <w:bCs/>
        </w:rPr>
        <w:t>P</w:t>
      </w:r>
      <w:r w:rsidRPr="00F95B8C">
        <w:rPr>
          <w:rFonts w:ascii="Arial" w:hAnsi="Arial" w:cs="Arial"/>
          <w:b/>
          <w:bCs/>
        </w:rPr>
        <w:t>odklady získané při místním šetření musí SD již z povahy věci nějakým způsobem vyhodnotit – v opačném případě by jejich shromažďování postrádalo smysl. Takové hodnocení podkladů nepředstavuje dokazování provedené bez vědomí daňového subjektu a mimo jeho sféru, ale spíše pouhý myšlenkový postup SD, který je</w:t>
      </w:r>
      <w:r w:rsidR="00C22C55">
        <w:rPr>
          <w:rFonts w:ascii="Arial" w:hAnsi="Arial" w:cs="Arial"/>
          <w:b/>
          <w:bCs/>
        </w:rPr>
        <w:t> </w:t>
      </w:r>
      <w:r w:rsidRPr="00F95B8C">
        <w:rPr>
          <w:rFonts w:ascii="Arial" w:hAnsi="Arial" w:cs="Arial"/>
          <w:b/>
          <w:bCs/>
        </w:rPr>
        <w:t>nedílnou součástí vyhledávací činnosti a stěží jej tedy lze SD vytýkat.</w:t>
      </w:r>
    </w:p>
    <w:p w14:paraId="3C439BF0" w14:textId="548E1307" w:rsidR="00433741" w:rsidRPr="00BB2B0C" w:rsidRDefault="00433741" w:rsidP="00BB2B0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BB2B0C">
        <w:rPr>
          <w:rFonts w:ascii="Arial" w:hAnsi="Arial" w:cs="Arial"/>
          <w:b/>
          <w:bCs/>
        </w:rPr>
        <w:t xml:space="preserve">Pro posouzení toho, zda byl postup SD místním šetřením, nebo již fakticky přesahoval jeho meze a jednalo se tedy o skrytou DK, je třeba v každém konkrétním případě zhodnotit vícero relevantních okolností, a to nejen jednotlivě, ale i v jejich souhrnu, a to i vzhledem k tomu, co posuzovanému úkonu předcházelo a co po něm následovalo, aby bylo možné rozhodnout, zda SD prováděl pouhé zjišťování podkladových informací či „mapování terénu“, nebo zda se již jednalo o zjišťování a ověřování správnosti stanovení daňové povinnosti. </w:t>
      </w:r>
    </w:p>
    <w:p w14:paraId="40ACB25E" w14:textId="77777777" w:rsidR="00433741" w:rsidRPr="00E807BC" w:rsidRDefault="00433741" w:rsidP="006B4B3A">
      <w:pPr>
        <w:spacing w:after="0"/>
        <w:rPr>
          <w:rFonts w:ascii="Arial" w:hAnsi="Arial" w:cs="Arial"/>
          <w:color w:val="0070C0"/>
        </w:rPr>
      </w:pPr>
    </w:p>
    <w:p w14:paraId="3BE273DA" w14:textId="798355D9" w:rsidR="00AF37AB" w:rsidRPr="008F2613" w:rsidRDefault="00AF37AB" w:rsidP="006B4B3A">
      <w:pPr>
        <w:spacing w:after="0"/>
        <w:rPr>
          <w:rFonts w:ascii="Arial" w:hAnsi="Arial" w:cs="Arial"/>
          <w:b/>
          <w:bCs/>
        </w:rPr>
      </w:pPr>
    </w:p>
    <w:p w14:paraId="40DB5BF3" w14:textId="51BEB515" w:rsidR="00996997" w:rsidRPr="00996997" w:rsidRDefault="008F1B73" w:rsidP="00996997">
      <w:pPr>
        <w:pStyle w:val="Odstavecseseznamem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  <w:b/>
          <w:bCs/>
        </w:rPr>
      </w:pPr>
      <w:r w:rsidRPr="00827098">
        <w:rPr>
          <w:rFonts w:ascii="Arial" w:hAnsi="Arial" w:cs="Arial"/>
        </w:rPr>
        <w:t>Je zde třeba zmínit existenci rozsudku NSS s protichůdným názorem</w:t>
      </w:r>
      <w:r w:rsidRPr="008F1B73">
        <w:rPr>
          <w:rFonts w:ascii="Arial" w:eastAsia="Times New Roman" w:hAnsi="Arial" w:cs="Arial"/>
          <w:lang w:eastAsia="cs-CZ"/>
        </w:rPr>
        <w:t xml:space="preserve"> </w:t>
      </w:r>
      <w:r w:rsidR="00AF3442">
        <w:rPr>
          <w:rFonts w:ascii="Arial" w:eastAsia="Times New Roman" w:hAnsi="Arial" w:cs="Arial"/>
          <w:lang w:eastAsia="cs-CZ"/>
        </w:rPr>
        <w:t xml:space="preserve">k účinkům zahájení </w:t>
      </w:r>
      <w:r w:rsidR="00042974">
        <w:rPr>
          <w:rFonts w:ascii="Arial" w:eastAsia="Times New Roman" w:hAnsi="Arial" w:cs="Arial"/>
          <w:lang w:eastAsia="cs-CZ"/>
        </w:rPr>
        <w:t>DK</w:t>
      </w:r>
      <w:r w:rsidR="00AF3442">
        <w:rPr>
          <w:rFonts w:ascii="Arial" w:eastAsia="Times New Roman" w:hAnsi="Arial" w:cs="Arial"/>
          <w:lang w:eastAsia="cs-CZ"/>
        </w:rPr>
        <w:t xml:space="preserve"> </w:t>
      </w:r>
      <w:r w:rsidRPr="008F1B73">
        <w:rPr>
          <w:rFonts w:ascii="Arial" w:eastAsia="Times New Roman" w:hAnsi="Arial" w:cs="Arial"/>
          <w:b/>
          <w:bCs/>
          <w:lang w:eastAsia="cs-CZ"/>
        </w:rPr>
        <w:t>č. j. 3 Afs 348</w:t>
      </w:r>
      <w:r w:rsidRPr="008F1B73">
        <w:rPr>
          <w:rFonts w:ascii="Arial" w:eastAsia="Times New Roman" w:hAnsi="Arial" w:cs="Arial"/>
          <w:b/>
          <w:bCs/>
          <w:i/>
          <w:iCs/>
          <w:lang w:eastAsia="cs-CZ"/>
        </w:rPr>
        <w:t>/</w:t>
      </w:r>
      <w:proofErr w:type="gramStart"/>
      <w:r w:rsidRPr="008F1B73">
        <w:rPr>
          <w:rFonts w:ascii="Arial" w:eastAsia="Times New Roman" w:hAnsi="Arial" w:cs="Arial"/>
          <w:b/>
          <w:bCs/>
          <w:lang w:eastAsia="cs-CZ"/>
        </w:rPr>
        <w:t>2019</w:t>
      </w:r>
      <w:r>
        <w:rPr>
          <w:rFonts w:ascii="Arial" w:eastAsia="Times New Roman" w:hAnsi="Arial" w:cs="Arial"/>
          <w:b/>
          <w:bCs/>
          <w:lang w:eastAsia="cs-CZ"/>
        </w:rPr>
        <w:t xml:space="preserve"> </w:t>
      </w:r>
      <w:r w:rsidRPr="008F1B73">
        <w:rPr>
          <w:rFonts w:ascii="Arial" w:eastAsia="Times New Roman" w:hAnsi="Arial" w:cs="Arial"/>
          <w:b/>
          <w:bCs/>
          <w:lang w:eastAsia="cs-CZ"/>
        </w:rPr>
        <w:t>-</w:t>
      </w:r>
      <w:r>
        <w:rPr>
          <w:rFonts w:ascii="Arial" w:eastAsia="Times New Roman" w:hAnsi="Arial" w:cs="Arial"/>
          <w:b/>
          <w:bCs/>
          <w:lang w:eastAsia="cs-CZ"/>
        </w:rPr>
        <w:t xml:space="preserve"> </w:t>
      </w:r>
      <w:r w:rsidRPr="008F1B73">
        <w:rPr>
          <w:rFonts w:ascii="Arial" w:eastAsia="Times New Roman" w:hAnsi="Arial" w:cs="Arial"/>
          <w:b/>
          <w:bCs/>
          <w:lang w:eastAsia="cs-CZ"/>
        </w:rPr>
        <w:t>34</w:t>
      </w:r>
      <w:proofErr w:type="gramEnd"/>
      <w:r w:rsidRPr="008F1B73">
        <w:rPr>
          <w:rFonts w:ascii="Arial" w:eastAsia="Times New Roman" w:hAnsi="Arial" w:cs="Arial"/>
          <w:b/>
          <w:bCs/>
          <w:lang w:eastAsia="cs-CZ"/>
        </w:rPr>
        <w:t xml:space="preserve"> ze dne 15.</w:t>
      </w:r>
      <w:r>
        <w:rPr>
          <w:rFonts w:ascii="Arial" w:eastAsia="Times New Roman" w:hAnsi="Arial" w:cs="Arial"/>
          <w:b/>
          <w:bCs/>
          <w:lang w:eastAsia="cs-CZ"/>
        </w:rPr>
        <w:t> </w:t>
      </w:r>
      <w:r w:rsidRPr="008F1B73">
        <w:rPr>
          <w:rFonts w:ascii="Arial" w:eastAsia="Times New Roman" w:hAnsi="Arial" w:cs="Arial"/>
          <w:b/>
          <w:bCs/>
          <w:lang w:eastAsia="cs-CZ"/>
        </w:rPr>
        <w:t>6.</w:t>
      </w:r>
      <w:r>
        <w:rPr>
          <w:rFonts w:ascii="Arial" w:eastAsia="Times New Roman" w:hAnsi="Arial" w:cs="Arial"/>
          <w:b/>
          <w:bCs/>
          <w:lang w:eastAsia="cs-CZ"/>
        </w:rPr>
        <w:t> </w:t>
      </w:r>
      <w:r w:rsidRPr="008F1B73">
        <w:rPr>
          <w:rFonts w:ascii="Arial" w:eastAsia="Times New Roman" w:hAnsi="Arial" w:cs="Arial"/>
          <w:b/>
          <w:bCs/>
          <w:lang w:eastAsia="cs-CZ"/>
        </w:rPr>
        <w:t>2021 (Jan Folvarčný)</w:t>
      </w:r>
    </w:p>
    <w:p w14:paraId="00FBC10C" w14:textId="77777777" w:rsidR="00996997" w:rsidRPr="00996997" w:rsidRDefault="00996997" w:rsidP="00996997">
      <w:pPr>
        <w:spacing w:after="0"/>
        <w:ind w:left="-76"/>
        <w:jc w:val="both"/>
        <w:rPr>
          <w:rFonts w:ascii="Arial" w:hAnsi="Arial" w:cs="Arial"/>
          <w:b/>
          <w:bCs/>
        </w:rPr>
      </w:pPr>
    </w:p>
    <w:p w14:paraId="345978AF" w14:textId="74850C16" w:rsidR="008F1B73" w:rsidRPr="00996997" w:rsidRDefault="00996997" w:rsidP="00996997">
      <w:pPr>
        <w:spacing w:after="0"/>
        <w:jc w:val="both"/>
        <w:rPr>
          <w:rFonts w:ascii="Arial" w:hAnsi="Arial" w:cs="Arial"/>
          <w:b/>
          <w:bCs/>
        </w:rPr>
      </w:pPr>
      <w:r w:rsidRPr="00996997">
        <w:rPr>
          <w:rFonts w:ascii="Arial" w:eastAsia="Times New Roman" w:hAnsi="Arial" w:cs="Arial"/>
          <w:lang w:eastAsia="cs-CZ"/>
        </w:rPr>
        <w:t>Tento rozsudek se týká</w:t>
      </w:r>
      <w:r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8F1B73" w:rsidRPr="00996997">
        <w:rPr>
          <w:rFonts w:ascii="Arial" w:eastAsia="Times New Roman" w:hAnsi="Arial" w:cs="Arial"/>
          <w:lang w:eastAsia="cs-CZ"/>
        </w:rPr>
        <w:t>e-mailov</w:t>
      </w:r>
      <w:r>
        <w:rPr>
          <w:rFonts w:ascii="Arial" w:eastAsia="Times New Roman" w:hAnsi="Arial" w:cs="Arial"/>
          <w:lang w:eastAsia="cs-CZ"/>
        </w:rPr>
        <w:t>ých</w:t>
      </w:r>
      <w:r w:rsidR="008F1B73" w:rsidRPr="00996997">
        <w:rPr>
          <w:rFonts w:ascii="Arial" w:eastAsia="Times New Roman" w:hAnsi="Arial" w:cs="Arial"/>
          <w:lang w:eastAsia="cs-CZ"/>
        </w:rPr>
        <w:t xml:space="preserve"> výz</w:t>
      </w:r>
      <w:r>
        <w:rPr>
          <w:rFonts w:ascii="Arial" w:eastAsia="Times New Roman" w:hAnsi="Arial" w:cs="Arial"/>
          <w:lang w:eastAsia="cs-CZ"/>
        </w:rPr>
        <w:t>e</w:t>
      </w:r>
      <w:r w:rsidR="008F1B73" w:rsidRPr="00996997">
        <w:rPr>
          <w:rFonts w:ascii="Arial" w:eastAsia="Times New Roman" w:hAnsi="Arial" w:cs="Arial"/>
          <w:lang w:eastAsia="cs-CZ"/>
        </w:rPr>
        <w:t>v k předložení dokladů</w:t>
      </w:r>
      <w:r>
        <w:rPr>
          <w:rFonts w:ascii="Arial" w:eastAsia="Times New Roman" w:hAnsi="Arial" w:cs="Arial"/>
          <w:lang w:eastAsia="cs-CZ"/>
        </w:rPr>
        <w:t>.</w:t>
      </w:r>
    </w:p>
    <w:p w14:paraId="523B8882" w14:textId="77777777" w:rsidR="00B15046" w:rsidRDefault="00B15046" w:rsidP="008F1B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59BF0E3" w14:textId="1FD79DA7" w:rsidR="008F1B73" w:rsidRPr="00E57DF3" w:rsidRDefault="008F1B73" w:rsidP="008F1B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1B73">
        <w:rPr>
          <w:rFonts w:ascii="Arial" w:hAnsi="Arial" w:cs="Arial"/>
        </w:rPr>
        <w:t>Bod 33 rozsudku:</w:t>
      </w:r>
      <w:r>
        <w:rPr>
          <w:rFonts w:ascii="Arial" w:hAnsi="Arial" w:cs="Arial"/>
          <w:b/>
          <w:bCs/>
        </w:rPr>
        <w:t xml:space="preserve"> </w:t>
      </w:r>
      <w:r w:rsidRPr="00E57DF3">
        <w:rPr>
          <w:rFonts w:ascii="Arial" w:hAnsi="Arial" w:cs="Arial"/>
        </w:rPr>
        <w:t>Obě neformální výzvy ze dne 4. 3. 2016 lze považovat za úkon SD vůči daňovému subjektu. Dále se proto NSS zabýval obsahovými náležitostmi výzev. V této souvislosti je třeba předeslat, že zahájení DK má významné právní následky, mezi něž patří vznik práv a povinností daňového subjektu dle § 86 odst. 2 a 3 daňového řádu, možnost SD uplatňovat vůči daňovému subjektu oprávnění dle § 80 až 84 daňového řádu (viz odkaz obsažený v § 86 odst. 4 téhož zákona), zákaz podat dodatečné daňové přiznání či běh nové tříleté lhůty pro stanovení daně. Z</w:t>
      </w:r>
      <w:r w:rsidR="00996997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úkonu, jímž se DK zahajuje, tak musí být v prvé řadě bez</w:t>
      </w:r>
      <w:r w:rsidR="00C22C55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jakýchkoliv rozumných pochybností zřejmé, že jeho účelem je zahájit DK. Byť tato skutečnost není v § 87 odst. 1 daňového řádu výslovně uvedena, je potřeba ji považovat za základní obsahovou náležitost tohoto úkonu.</w:t>
      </w:r>
    </w:p>
    <w:p w14:paraId="60300DA2" w14:textId="64E6D68D" w:rsidR="007A78CB" w:rsidRPr="00E57DF3" w:rsidRDefault="007A78CB" w:rsidP="007A7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7DF3">
        <w:rPr>
          <w:rFonts w:ascii="Arial" w:hAnsi="Arial" w:cs="Arial"/>
        </w:rPr>
        <w:t>Bod</w:t>
      </w:r>
      <w:r w:rsidR="00996997" w:rsidRPr="00E57DF3">
        <w:rPr>
          <w:rFonts w:ascii="Arial" w:hAnsi="Arial" w:cs="Arial"/>
        </w:rPr>
        <w:t>y</w:t>
      </w:r>
      <w:r w:rsidRPr="00E57DF3">
        <w:rPr>
          <w:rFonts w:ascii="Arial" w:hAnsi="Arial" w:cs="Arial"/>
        </w:rPr>
        <w:t xml:space="preserve"> </w:t>
      </w:r>
      <w:r w:rsidR="00996997" w:rsidRPr="00E57DF3">
        <w:rPr>
          <w:rFonts w:ascii="Arial" w:hAnsi="Arial" w:cs="Arial"/>
        </w:rPr>
        <w:t>35 až 3</w:t>
      </w:r>
      <w:r w:rsidR="00D86B57" w:rsidRPr="00E57DF3">
        <w:rPr>
          <w:rFonts w:ascii="Arial" w:hAnsi="Arial" w:cs="Arial"/>
        </w:rPr>
        <w:t>7</w:t>
      </w:r>
      <w:r w:rsidR="00996997" w:rsidRPr="00E57DF3">
        <w:rPr>
          <w:rFonts w:ascii="Arial" w:hAnsi="Arial" w:cs="Arial"/>
        </w:rPr>
        <w:t xml:space="preserve"> </w:t>
      </w:r>
      <w:r w:rsidRPr="00E57DF3">
        <w:rPr>
          <w:rFonts w:ascii="Arial" w:hAnsi="Arial" w:cs="Arial"/>
        </w:rPr>
        <w:t>rozsudku</w:t>
      </w:r>
      <w:r w:rsidR="00996997" w:rsidRPr="00E57DF3">
        <w:rPr>
          <w:rFonts w:ascii="Arial" w:hAnsi="Arial" w:cs="Arial"/>
        </w:rPr>
        <w:t>:</w:t>
      </w:r>
      <w:r w:rsidRPr="00E57DF3">
        <w:rPr>
          <w:rFonts w:ascii="Arial" w:hAnsi="Arial" w:cs="Arial"/>
        </w:rPr>
        <w:t xml:space="preserve"> Ani z jedné výzvy ze dne 4. 3. 2016 nelze dovodit, že by jí </w:t>
      </w:r>
      <w:r w:rsidR="00996997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oznamoval </w:t>
      </w:r>
      <w:r w:rsidR="00831B0E" w:rsidRPr="00E57DF3">
        <w:rPr>
          <w:rFonts w:ascii="Arial" w:hAnsi="Arial" w:cs="Arial"/>
        </w:rPr>
        <w:t xml:space="preserve">daňovému subjektu </w:t>
      </w:r>
      <w:r w:rsidRPr="00E57DF3">
        <w:rPr>
          <w:rFonts w:ascii="Arial" w:hAnsi="Arial" w:cs="Arial"/>
        </w:rPr>
        <w:t xml:space="preserve">zahájení </w:t>
      </w:r>
      <w:r w:rsidR="00831B0E" w:rsidRPr="00E57DF3">
        <w:rPr>
          <w:rFonts w:ascii="Arial" w:hAnsi="Arial" w:cs="Arial"/>
        </w:rPr>
        <w:t xml:space="preserve">DK </w:t>
      </w:r>
      <w:r w:rsidRPr="00E57DF3">
        <w:rPr>
          <w:rFonts w:ascii="Arial" w:hAnsi="Arial" w:cs="Arial"/>
        </w:rPr>
        <w:t>za</w:t>
      </w:r>
      <w:r w:rsidR="00831B0E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zdaňovací období roku 2013. </w:t>
      </w:r>
      <w:r w:rsidR="00831B0E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pouze vyzval </w:t>
      </w:r>
      <w:r w:rsidR="00831B0E" w:rsidRPr="00E57DF3">
        <w:rPr>
          <w:rFonts w:ascii="Arial" w:hAnsi="Arial" w:cs="Arial"/>
        </w:rPr>
        <w:lastRenderedPageBreak/>
        <w:t xml:space="preserve">daňový subjekt </w:t>
      </w:r>
      <w:r w:rsidRPr="00E57DF3">
        <w:rPr>
          <w:rFonts w:ascii="Arial" w:hAnsi="Arial" w:cs="Arial"/>
        </w:rPr>
        <w:t>k předložení některých účetních záznamů a</w:t>
      </w:r>
      <w:r w:rsidR="00996997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dokladů za</w:t>
      </w:r>
      <w:r w:rsidR="00996997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období, které</w:t>
      </w:r>
      <w:r w:rsidR="00831B0E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navazuje na kontrolou prověřované zdaňovací období roku 2012. </w:t>
      </w:r>
    </w:p>
    <w:p w14:paraId="2E87DF9C" w14:textId="77777777" w:rsidR="007A78CB" w:rsidRPr="00E57DF3" w:rsidRDefault="007A78CB" w:rsidP="007A7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1FFD336" w14:textId="664260D5" w:rsidR="007A78CB" w:rsidRPr="00E57DF3" w:rsidRDefault="007A78CB" w:rsidP="007A7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7DF3">
        <w:rPr>
          <w:rFonts w:ascii="Arial" w:hAnsi="Arial" w:cs="Arial"/>
        </w:rPr>
        <w:t xml:space="preserve">Pouze ze skutečnosti, že na základě účetních záznamů a dokladů, které si </w:t>
      </w:r>
      <w:r w:rsidR="009E48C6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od </w:t>
      </w:r>
      <w:r w:rsidR="009E48C6" w:rsidRPr="00E57DF3">
        <w:rPr>
          <w:rFonts w:ascii="Arial" w:hAnsi="Arial" w:cs="Arial"/>
        </w:rPr>
        <w:t xml:space="preserve">daňového subjektu </w:t>
      </w:r>
      <w:r w:rsidRPr="00E57DF3">
        <w:rPr>
          <w:rFonts w:ascii="Arial" w:hAnsi="Arial" w:cs="Arial"/>
        </w:rPr>
        <w:t>vyžádal, mohl započít s prověřováním správnosti daňové povinnosti přiznané za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zdaňovací období roku 2013, nelze dovozovat, že účelem výzev bylo zahájit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 xml:space="preserve"> za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zdaňovací období roku 2013. K</w:t>
      </w:r>
      <w:r w:rsidR="00042974" w:rsidRPr="00E57DF3">
        <w:rPr>
          <w:rFonts w:ascii="Arial" w:hAnsi="Arial" w:cs="Arial"/>
        </w:rPr>
        <w:t>S</w:t>
      </w:r>
      <w:r w:rsidRPr="00E57DF3">
        <w:rPr>
          <w:rFonts w:ascii="Arial" w:hAnsi="Arial" w:cs="Arial"/>
        </w:rPr>
        <w:t xml:space="preserve"> zcela pominul, že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výzva k předložení účetních záznamů a dokladů týkajících se roku 2013 mohla souviset s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probíhající </w:t>
      </w:r>
      <w:r w:rsidR="009E48C6" w:rsidRPr="00E57DF3">
        <w:rPr>
          <w:rFonts w:ascii="Arial" w:hAnsi="Arial" w:cs="Arial"/>
        </w:rPr>
        <w:t xml:space="preserve">DK </w:t>
      </w:r>
      <w:r w:rsidRPr="00E57DF3">
        <w:rPr>
          <w:rFonts w:ascii="Arial" w:hAnsi="Arial" w:cs="Arial"/>
        </w:rPr>
        <w:t>za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zdaňovací období roku 2012 nebo že výzva mohla být učiněna v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rámci vyhledávací činnosti, případně že</w:t>
      </w:r>
      <w:r w:rsidR="00AC5D8D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se jednalo o</w:t>
      </w:r>
      <w:r w:rsidR="00042974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nezákonnou výzvu. Neplatí, že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každému úkonu </w:t>
      </w:r>
      <w:r w:rsidR="009E48C6" w:rsidRPr="00E57DF3">
        <w:rPr>
          <w:rFonts w:ascii="Arial" w:hAnsi="Arial" w:cs="Arial"/>
        </w:rPr>
        <w:t xml:space="preserve">SD </w:t>
      </w:r>
      <w:r w:rsidRPr="00E57DF3">
        <w:rPr>
          <w:rFonts w:ascii="Arial" w:hAnsi="Arial" w:cs="Arial"/>
        </w:rPr>
        <w:t xml:space="preserve">je třeba </w:t>
      </w:r>
      <w:r w:rsidRPr="00E57DF3">
        <w:rPr>
          <w:rFonts w:ascii="Arial" w:hAnsi="Arial" w:cs="Arial"/>
          <w:i/>
          <w:iCs/>
        </w:rPr>
        <w:t xml:space="preserve">„přiřknout“ </w:t>
      </w:r>
      <w:r w:rsidRPr="00E57DF3">
        <w:rPr>
          <w:rFonts w:ascii="Arial" w:hAnsi="Arial" w:cs="Arial"/>
        </w:rPr>
        <w:t>ten význam, který by</w:t>
      </w:r>
      <w:r w:rsidR="00C22C55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nezakládal jeho rozpor s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procesními pravidly; naopak je nutno počítat i s tím, že </w:t>
      </w:r>
      <w:r w:rsidR="009E48C6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může porušit procesní pravidla a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učinit nezákonnou výzvu. Pokud by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tedy </w:t>
      </w:r>
      <w:r w:rsidR="009E48C6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fakticky přikročil k</w:t>
      </w:r>
      <w:r w:rsidR="00042974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provádění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>, aniž by ji řádně zahájil, jednalo by se o nezákonný postup. Zdůrazňuje-li § 87 odst. 1 daňového řádu, že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úkonem, jímž se zahajuje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>, je pouze úkon, při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němž </w:t>
      </w:r>
      <w:r w:rsidR="009E48C6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začne zjišťovat daňové povinnosti nebo prověřovat tvrzení daňového subjektu nebo jiné okolnosti rozhodné pro správné zjištění a stanovení daně, jde o historickou reakci na dřívější praxi, kdy</w:t>
      </w:r>
      <w:r w:rsidR="00042974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k</w:t>
      </w:r>
      <w:r w:rsidR="00042974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reálnému zahájení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 xml:space="preserve"> docházelo až se značným časovým odstupem od jejího formálního zahájení. S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touto skutečností se vyrovnala judikatura tak, že za okamžik zahájení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 xml:space="preserve"> považovala až</w:t>
      </w:r>
      <w:r w:rsidR="00D86B57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 xml:space="preserve">okamžik, kdy </w:t>
      </w:r>
      <w:r w:rsidR="00B15046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fakticky započal s prováděním kontroly. Právě tato podmínka byla převzata do § 87 odst. 1 daňového řádu, aniž by tím ovšem mělo být popřeno, že svůj význam má též formální úkon spočívající v zahájení </w:t>
      </w:r>
      <w:r w:rsidR="009E48C6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>, neboť se jím daňový subjekt vyrozumívá o</w:t>
      </w:r>
      <w:r w:rsidR="009E48C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tom, že byla kontrola zahájena a co je jejím předmětem (předmět a</w:t>
      </w:r>
      <w:r w:rsidR="00B15046" w:rsidRPr="00E57DF3">
        <w:rPr>
          <w:rFonts w:ascii="Arial" w:hAnsi="Arial" w:cs="Arial"/>
        </w:rPr>
        <w:t> </w:t>
      </w:r>
      <w:r w:rsidRPr="00E57DF3">
        <w:rPr>
          <w:rFonts w:ascii="Arial" w:hAnsi="Arial" w:cs="Arial"/>
        </w:rPr>
        <w:t>rozsah kontroly).</w:t>
      </w:r>
    </w:p>
    <w:p w14:paraId="1E568414" w14:textId="77777777" w:rsidR="007A78CB" w:rsidRPr="00E57DF3" w:rsidRDefault="007A78CB" w:rsidP="007A7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EA8BDB2" w14:textId="782716A8" w:rsidR="009E48C6" w:rsidRPr="00E57DF3" w:rsidRDefault="009E48C6" w:rsidP="009E48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57DF3">
        <w:rPr>
          <w:rFonts w:ascii="Arial" w:hAnsi="Arial" w:cs="Arial"/>
        </w:rPr>
        <w:t xml:space="preserve">Z výše uvedeného plyne, že z telefonické ani emailové výzvy </w:t>
      </w:r>
      <w:r w:rsidR="00D86B57" w:rsidRPr="00E57DF3">
        <w:rPr>
          <w:rFonts w:ascii="Arial" w:hAnsi="Arial" w:cs="Arial"/>
        </w:rPr>
        <w:t>SD</w:t>
      </w:r>
      <w:r w:rsidRPr="00E57DF3">
        <w:rPr>
          <w:rFonts w:ascii="Arial" w:hAnsi="Arial" w:cs="Arial"/>
        </w:rPr>
        <w:t xml:space="preserve"> ze dne 4. 3.</w:t>
      </w:r>
      <w:r w:rsidR="00D86B57" w:rsidRPr="00E57DF3">
        <w:rPr>
          <w:rFonts w:ascii="Arial" w:hAnsi="Arial" w:cs="Arial"/>
        </w:rPr>
        <w:t xml:space="preserve"> </w:t>
      </w:r>
      <w:r w:rsidRPr="00E57DF3">
        <w:rPr>
          <w:rFonts w:ascii="Arial" w:hAnsi="Arial" w:cs="Arial"/>
        </w:rPr>
        <w:t xml:space="preserve">2016 nelze dovodit, že směřují k zahájení nové </w:t>
      </w:r>
      <w:r w:rsidR="00D86B57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 xml:space="preserve">, respektive k rozšíření předmětu probíhající </w:t>
      </w:r>
      <w:r w:rsidR="00D86B57" w:rsidRPr="00E57DF3">
        <w:rPr>
          <w:rFonts w:ascii="Arial" w:hAnsi="Arial" w:cs="Arial"/>
        </w:rPr>
        <w:t>DK</w:t>
      </w:r>
      <w:r w:rsidRPr="00E57DF3">
        <w:rPr>
          <w:rFonts w:ascii="Arial" w:hAnsi="Arial" w:cs="Arial"/>
        </w:rPr>
        <w:t xml:space="preserve">. Tyto výzvy tedy nemají účinky zahájení </w:t>
      </w:r>
      <w:r w:rsidR="00D86B57" w:rsidRPr="00E57DF3">
        <w:rPr>
          <w:rFonts w:ascii="Arial" w:hAnsi="Arial" w:cs="Arial"/>
        </w:rPr>
        <w:t xml:space="preserve">DK </w:t>
      </w:r>
      <w:r w:rsidRPr="00E57DF3">
        <w:rPr>
          <w:rFonts w:ascii="Arial" w:hAnsi="Arial" w:cs="Arial"/>
        </w:rPr>
        <w:t xml:space="preserve">za zdaňovací období roku 2013, a nezakládají proto běh nové lhůty pro stanovení této daně podle § 148 odst. 3 daňového řádu. </w:t>
      </w:r>
    </w:p>
    <w:p w14:paraId="22569F3C" w14:textId="77777777" w:rsidR="00E57DF3" w:rsidRDefault="00E57DF3" w:rsidP="00D86B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6ECA0D96" w14:textId="0C1BD211" w:rsidR="00D86B57" w:rsidRPr="001975D1" w:rsidRDefault="00AC5D8D" w:rsidP="00D86B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Právní věty</w:t>
      </w:r>
      <w:r w:rsidR="00D86B57" w:rsidRPr="001975D1">
        <w:rPr>
          <w:rFonts w:ascii="Arial" w:hAnsi="Arial" w:cs="Arial"/>
          <w:b/>
          <w:bCs/>
          <w:u w:val="single"/>
        </w:rPr>
        <w:t>:</w:t>
      </w:r>
    </w:p>
    <w:p w14:paraId="4FBBF3CB" w14:textId="77777777" w:rsidR="008F2613" w:rsidRPr="00ED7EB7" w:rsidRDefault="008F2613" w:rsidP="00ED7E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B050"/>
        </w:rPr>
      </w:pPr>
    </w:p>
    <w:p w14:paraId="4CB2E4EC" w14:textId="705E7F07" w:rsidR="00D86B57" w:rsidRPr="00D86B57" w:rsidRDefault="00D86B57" w:rsidP="00D86B5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r w:rsidRPr="00D86B57">
        <w:rPr>
          <w:rFonts w:ascii="Arial" w:hAnsi="Arial" w:cs="Arial"/>
          <w:b/>
          <w:bCs/>
        </w:rPr>
        <w:t xml:space="preserve">Účinky zahájení </w:t>
      </w:r>
      <w:r>
        <w:rPr>
          <w:rFonts w:ascii="Arial" w:hAnsi="Arial" w:cs="Arial"/>
          <w:b/>
          <w:bCs/>
        </w:rPr>
        <w:t xml:space="preserve">DK </w:t>
      </w:r>
      <w:r w:rsidRPr="00D86B57">
        <w:rPr>
          <w:rFonts w:ascii="Arial" w:hAnsi="Arial" w:cs="Arial"/>
          <w:b/>
          <w:bCs/>
        </w:rPr>
        <w:t xml:space="preserve">má podle § 87 odst. 1 </w:t>
      </w:r>
      <w:r>
        <w:rPr>
          <w:rFonts w:ascii="Arial" w:hAnsi="Arial" w:cs="Arial"/>
          <w:b/>
          <w:bCs/>
        </w:rPr>
        <w:t>daňového řádu</w:t>
      </w:r>
      <w:r w:rsidRPr="00D86B57">
        <w:rPr>
          <w:rFonts w:ascii="Arial" w:hAnsi="Arial" w:cs="Arial"/>
          <w:b/>
          <w:bCs/>
        </w:rPr>
        <w:t>, ve znění účinném do</w:t>
      </w:r>
      <w:r>
        <w:rPr>
          <w:rFonts w:ascii="Arial" w:hAnsi="Arial" w:cs="Arial"/>
          <w:b/>
          <w:bCs/>
        </w:rPr>
        <w:t> </w:t>
      </w:r>
      <w:r w:rsidRPr="00D86B57">
        <w:rPr>
          <w:rFonts w:ascii="Arial" w:hAnsi="Arial" w:cs="Arial"/>
          <w:b/>
          <w:bCs/>
        </w:rPr>
        <w:t>31.</w:t>
      </w:r>
      <w:r>
        <w:rPr>
          <w:rFonts w:ascii="Arial" w:hAnsi="Arial" w:cs="Arial"/>
          <w:b/>
          <w:bCs/>
        </w:rPr>
        <w:t> </w:t>
      </w:r>
      <w:r w:rsidRPr="00D86B57">
        <w:rPr>
          <w:rFonts w:ascii="Arial" w:hAnsi="Arial" w:cs="Arial"/>
          <w:b/>
          <w:bCs/>
        </w:rPr>
        <w:t>12.</w:t>
      </w:r>
      <w:r>
        <w:rPr>
          <w:rFonts w:ascii="Arial" w:hAnsi="Arial" w:cs="Arial"/>
          <w:b/>
          <w:bCs/>
        </w:rPr>
        <w:t> </w:t>
      </w:r>
      <w:r w:rsidRPr="00D86B57">
        <w:rPr>
          <w:rFonts w:ascii="Arial" w:hAnsi="Arial" w:cs="Arial"/>
          <w:b/>
          <w:bCs/>
        </w:rPr>
        <w:t xml:space="preserve">2020, pouze takový úkon </w:t>
      </w:r>
      <w:r>
        <w:rPr>
          <w:rFonts w:ascii="Arial" w:hAnsi="Arial" w:cs="Arial"/>
          <w:b/>
          <w:bCs/>
        </w:rPr>
        <w:t>SD</w:t>
      </w:r>
      <w:r w:rsidRPr="00D86B57">
        <w:rPr>
          <w:rFonts w:ascii="Arial" w:hAnsi="Arial" w:cs="Arial"/>
          <w:b/>
          <w:bCs/>
        </w:rPr>
        <w:t xml:space="preserve">, z něhož je bez rozumných pochybností zřejmé, že jeho účelem je zahájit </w:t>
      </w:r>
      <w:r>
        <w:rPr>
          <w:rFonts w:ascii="Arial" w:hAnsi="Arial" w:cs="Arial"/>
          <w:b/>
          <w:bCs/>
        </w:rPr>
        <w:t>DK</w:t>
      </w:r>
      <w:r w:rsidRPr="00D86B57">
        <w:rPr>
          <w:rFonts w:ascii="Arial" w:hAnsi="Arial" w:cs="Arial"/>
          <w:b/>
          <w:bCs/>
        </w:rPr>
        <w:t xml:space="preserve">. Je-li výslovně upravenou obsahovou náležitostí úkonu vymezení předmětu a rozsahu </w:t>
      </w:r>
      <w:r>
        <w:rPr>
          <w:rFonts w:ascii="Arial" w:hAnsi="Arial" w:cs="Arial"/>
          <w:b/>
          <w:bCs/>
        </w:rPr>
        <w:t>DK</w:t>
      </w:r>
      <w:r w:rsidRPr="00D86B57">
        <w:rPr>
          <w:rFonts w:ascii="Arial" w:hAnsi="Arial" w:cs="Arial"/>
          <w:b/>
          <w:bCs/>
        </w:rPr>
        <w:t xml:space="preserve">, tím spíše musí být z úkonu bez jakýchkoliv pochybností zřejmé, že jeho cílem je zahájit </w:t>
      </w:r>
      <w:r>
        <w:rPr>
          <w:rFonts w:ascii="Arial" w:hAnsi="Arial" w:cs="Arial"/>
          <w:b/>
          <w:bCs/>
        </w:rPr>
        <w:t>DK</w:t>
      </w:r>
      <w:r w:rsidRPr="00D86B57">
        <w:rPr>
          <w:rFonts w:ascii="Arial" w:hAnsi="Arial" w:cs="Arial"/>
          <w:b/>
          <w:bCs/>
        </w:rPr>
        <w:t xml:space="preserve">. Úkon </w:t>
      </w:r>
      <w:r>
        <w:rPr>
          <w:rFonts w:ascii="Arial" w:hAnsi="Arial" w:cs="Arial"/>
          <w:b/>
          <w:bCs/>
        </w:rPr>
        <w:t>SD</w:t>
      </w:r>
      <w:r w:rsidRPr="00D86B57">
        <w:rPr>
          <w:rFonts w:ascii="Arial" w:hAnsi="Arial" w:cs="Arial"/>
          <w:b/>
          <w:bCs/>
        </w:rPr>
        <w:t xml:space="preserve"> může způsobit pouze ty právní účinky, na jejichž vyvolání je zaměřen projev vůle </w:t>
      </w:r>
      <w:r>
        <w:rPr>
          <w:rFonts w:ascii="Arial" w:hAnsi="Arial" w:cs="Arial"/>
          <w:b/>
          <w:bCs/>
        </w:rPr>
        <w:t>SD</w:t>
      </w:r>
      <w:r w:rsidRPr="00D86B57">
        <w:rPr>
          <w:rFonts w:ascii="Arial" w:hAnsi="Arial" w:cs="Arial"/>
          <w:b/>
          <w:bCs/>
        </w:rPr>
        <w:t xml:space="preserve"> obsažený v úkonu. Tento projev vůle přitom musí být v úkonu obsažen určitě a</w:t>
      </w:r>
      <w:r w:rsidRPr="00D86B57">
        <w:rPr>
          <w:b/>
          <w:bCs/>
        </w:rPr>
        <w:t> </w:t>
      </w:r>
      <w:r w:rsidRPr="00D86B57">
        <w:rPr>
          <w:rFonts w:ascii="Arial" w:hAnsi="Arial" w:cs="Arial"/>
          <w:b/>
          <w:bCs/>
        </w:rPr>
        <w:t>srozumitelně, aby s ohledem na</w:t>
      </w:r>
      <w:r w:rsidR="00DE7607">
        <w:rPr>
          <w:rFonts w:ascii="Arial" w:hAnsi="Arial" w:cs="Arial"/>
          <w:b/>
          <w:bCs/>
        </w:rPr>
        <w:t> </w:t>
      </w:r>
      <w:r w:rsidRPr="00D86B57">
        <w:rPr>
          <w:rFonts w:ascii="Arial" w:hAnsi="Arial" w:cs="Arial"/>
          <w:b/>
          <w:bCs/>
        </w:rPr>
        <w:t>konkrétní okolnosti daného případu nemohl být nikdo na pochybách, co je jeho obsahem, tedy jaké základní účinky má vyvolat.</w:t>
      </w:r>
    </w:p>
    <w:p w14:paraId="060502A9" w14:textId="77777777" w:rsidR="00D86B57" w:rsidRDefault="00D86B57" w:rsidP="00D86B5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943C778" w14:textId="772E5CA2" w:rsidR="00D86B57" w:rsidRPr="00BE5C77" w:rsidRDefault="00D86B57" w:rsidP="00D86B5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E5C77">
        <w:rPr>
          <w:rFonts w:ascii="Arial" w:eastAsia="Times New Roman" w:hAnsi="Arial" w:cs="Arial"/>
          <w:lang w:eastAsia="cs-CZ"/>
        </w:rPr>
        <w:t xml:space="preserve">Judikatura dovozující možnost materiálního zahájení </w:t>
      </w:r>
      <w:r w:rsidR="00DE7607">
        <w:rPr>
          <w:rFonts w:ascii="Arial" w:eastAsia="Times New Roman" w:hAnsi="Arial" w:cs="Arial"/>
          <w:lang w:eastAsia="cs-CZ"/>
        </w:rPr>
        <w:t xml:space="preserve">DK </w:t>
      </w:r>
      <w:r w:rsidRPr="00BE5C77">
        <w:rPr>
          <w:rFonts w:ascii="Arial" w:eastAsia="Times New Roman" w:hAnsi="Arial" w:cs="Arial"/>
          <w:lang w:eastAsia="cs-CZ"/>
        </w:rPr>
        <w:t xml:space="preserve">překročením pravomoci </w:t>
      </w:r>
      <w:r w:rsidR="00DE7607">
        <w:rPr>
          <w:rFonts w:ascii="Arial" w:eastAsia="Times New Roman" w:hAnsi="Arial" w:cs="Arial"/>
          <w:lang w:eastAsia="cs-CZ"/>
        </w:rPr>
        <w:t xml:space="preserve">SD </w:t>
      </w:r>
      <w:r w:rsidRPr="00BE5C77">
        <w:rPr>
          <w:rFonts w:ascii="Arial" w:eastAsia="Times New Roman" w:hAnsi="Arial" w:cs="Arial"/>
          <w:lang w:eastAsia="cs-CZ"/>
        </w:rPr>
        <w:t xml:space="preserve">v rámci vyhledávací činnosti se s tímto </w:t>
      </w:r>
      <w:r>
        <w:rPr>
          <w:rFonts w:ascii="Arial" w:eastAsia="Times New Roman" w:hAnsi="Arial" w:cs="Arial"/>
          <w:lang w:eastAsia="cs-CZ"/>
        </w:rPr>
        <w:t xml:space="preserve">závěrem </w:t>
      </w:r>
      <w:r w:rsidRPr="00BE5C77">
        <w:rPr>
          <w:rFonts w:ascii="Arial" w:eastAsia="Times New Roman" w:hAnsi="Arial" w:cs="Arial"/>
          <w:lang w:eastAsia="cs-CZ"/>
        </w:rPr>
        <w:t>nijak nevypořádává</w:t>
      </w:r>
      <w:r>
        <w:rPr>
          <w:rFonts w:ascii="Arial" w:eastAsia="Times New Roman" w:hAnsi="Arial" w:cs="Arial"/>
          <w:lang w:eastAsia="cs-CZ"/>
        </w:rPr>
        <w:t xml:space="preserve">, avšak s ohledem na jeho ojedinělost nelze předpokládat, že by mohl protichůdné závěry ostatních judikátů NSS v oblasti materiálního zahájení </w:t>
      </w:r>
      <w:r w:rsidR="00DE7607">
        <w:rPr>
          <w:rFonts w:ascii="Arial" w:eastAsia="Times New Roman" w:hAnsi="Arial" w:cs="Arial"/>
          <w:lang w:eastAsia="cs-CZ"/>
        </w:rPr>
        <w:t xml:space="preserve">DK </w:t>
      </w:r>
      <w:r>
        <w:rPr>
          <w:rFonts w:ascii="Arial" w:eastAsia="Times New Roman" w:hAnsi="Arial" w:cs="Arial"/>
          <w:lang w:eastAsia="cs-CZ"/>
        </w:rPr>
        <w:t xml:space="preserve">zvrátit. </w:t>
      </w:r>
      <w:r w:rsidRPr="00BE5C77">
        <w:rPr>
          <w:rFonts w:ascii="Arial" w:eastAsia="Times New Roman" w:hAnsi="Arial" w:cs="Arial"/>
          <w:lang w:eastAsia="cs-CZ"/>
        </w:rPr>
        <w:t xml:space="preserve"> </w:t>
      </w:r>
    </w:p>
    <w:p w14:paraId="46AA6B88" w14:textId="0B286B24" w:rsidR="00EB6307" w:rsidRDefault="00EB6307" w:rsidP="00DD60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EB6307" w:rsidSect="005439B7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BF751" w14:textId="77777777" w:rsidR="00B7759F" w:rsidRDefault="00B7759F" w:rsidP="007F394D">
      <w:pPr>
        <w:spacing w:after="0" w:line="240" w:lineRule="auto"/>
      </w:pPr>
      <w:r>
        <w:separator/>
      </w:r>
    </w:p>
  </w:endnote>
  <w:endnote w:type="continuationSeparator" w:id="0">
    <w:p w14:paraId="6D34AAB9" w14:textId="77777777" w:rsidR="00B7759F" w:rsidRDefault="00B7759F" w:rsidP="007F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aramond-Antiqua">
    <w:altName w:val="Garamond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1EE2" w14:textId="77777777" w:rsidR="00B7759F" w:rsidRDefault="00B7759F" w:rsidP="007F394D">
      <w:pPr>
        <w:spacing w:after="0" w:line="240" w:lineRule="auto"/>
      </w:pPr>
      <w:r>
        <w:separator/>
      </w:r>
    </w:p>
  </w:footnote>
  <w:footnote w:type="continuationSeparator" w:id="0">
    <w:p w14:paraId="76560DF2" w14:textId="77777777" w:rsidR="00B7759F" w:rsidRDefault="00B7759F" w:rsidP="007F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318336367"/>
      <w:docPartObj>
        <w:docPartGallery w:val="Page Numbers (Top of Page)"/>
        <w:docPartUnique/>
      </w:docPartObj>
    </w:sdtPr>
    <w:sdtContent>
      <w:tbl>
        <w:tblPr>
          <w:tblStyle w:val="Mkatabulky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072"/>
        </w:tblGrid>
        <w:tr w:rsidR="003258C9" w:rsidRPr="003258C9" w14:paraId="36280719" w14:textId="6B841824" w:rsidTr="003258C9">
          <w:tc>
            <w:tcPr>
              <w:tcW w:w="9072" w:type="dxa"/>
              <w:hideMark/>
            </w:tcPr>
            <w:p w14:paraId="7514B31B" w14:textId="7170335E" w:rsidR="003258C9" w:rsidRPr="003258C9" w:rsidRDefault="005D2047" w:rsidP="003258C9">
              <w:pPr>
                <w:pStyle w:val="Zhlav"/>
                <w:ind w:right="-1521" w:hanging="113"/>
                <w:rPr>
                  <w:rFonts w:ascii="Arial" w:hAnsi="Arial" w:cs="Arial"/>
                  <w:sz w:val="20"/>
                  <w:szCs w:val="20"/>
                </w:rPr>
              </w:pPr>
              <w:r w:rsidRP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Příloha k č. j. </w:t>
              </w:r>
              <w:r w:rsidR="001F2EAE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>19337</w:t>
              </w:r>
              <w:r w:rsidRP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>/23/7100-50128-506345</w:t>
              </w:r>
              <w:r w:rsidR="003258C9" w:rsidRP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                                     </w:t>
              </w:r>
              <w:r w:rsid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         </w:t>
              </w:r>
              <w:r w:rsidR="00992C42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      </w:t>
              </w:r>
              <w:r w:rsid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   </w:t>
              </w:r>
              <w:r w:rsidR="003258C9" w:rsidRPr="003258C9">
                <w:rPr>
                  <w:rFonts w:ascii="Arial" w:hAnsi="Arial" w:cs="Arial"/>
                  <w:color w:val="525252" w:themeColor="accent3" w:themeShade="80"/>
                  <w:sz w:val="20"/>
                  <w:szCs w:val="20"/>
                </w:rPr>
                <w:t xml:space="preserve">  </w: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t xml:space="preserve">strana </w: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instrText>PAGE  \* Arabic  \* MERGEFORMAT</w:instrTex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3258C9" w:rsidRPr="003258C9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t xml:space="preserve"> (celkem </w: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instrText>NUMPAGES  \* Arabic  \* MERGEFORMAT</w:instrTex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3258C9" w:rsidRPr="003258C9">
                <w:rPr>
                  <w:rFonts w:ascii="Arial" w:hAnsi="Arial" w:cs="Arial"/>
                  <w:noProof/>
                  <w:sz w:val="20"/>
                  <w:szCs w:val="20"/>
                </w:rPr>
                <w:t>4</w:t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3258C9" w:rsidRPr="003258C9">
                <w:rPr>
                  <w:rFonts w:ascii="Arial" w:hAnsi="Arial" w:cs="Arial"/>
                  <w:sz w:val="20"/>
                  <w:szCs w:val="20"/>
                </w:rPr>
                <w:t>)</w:t>
              </w:r>
            </w:p>
          </w:tc>
        </w:tr>
      </w:tbl>
      <w:p w14:paraId="7546C9CF" w14:textId="57C62BD6" w:rsidR="003258C9" w:rsidRPr="005D2047" w:rsidRDefault="003258C9" w:rsidP="005D2047">
        <w:pPr>
          <w:pStyle w:val="Zhlav"/>
          <w:rPr>
            <w:rFonts w:ascii="Arial" w:hAnsi="Arial" w:cs="Arial"/>
            <w:color w:val="525252" w:themeColor="accent3" w:themeShade="80"/>
            <w:sz w:val="20"/>
            <w:szCs w:val="20"/>
          </w:rPr>
        </w:pPr>
        <w:r>
          <w:rPr>
            <w:rFonts w:ascii="Arial" w:hAnsi="Arial" w:cs="Arial"/>
            <w:color w:val="525252" w:themeColor="accent3" w:themeShade="80"/>
            <w:sz w:val="20"/>
            <w:szCs w:val="20"/>
          </w:rPr>
          <w:t xml:space="preserve">      </w:t>
        </w:r>
      </w:p>
      <w:p w14:paraId="588F2434" w14:textId="4DC6F80B" w:rsidR="007F394D" w:rsidRPr="005D2047" w:rsidRDefault="005D2047" w:rsidP="005D2047">
        <w:pPr>
          <w:pStyle w:val="Zhlav"/>
          <w:rPr>
            <w:rFonts w:ascii="Arial" w:hAnsi="Arial" w:cs="Arial"/>
            <w:sz w:val="20"/>
            <w:szCs w:val="20"/>
          </w:rPr>
        </w:pPr>
        <w:r w:rsidRPr="005D2047">
          <w:rPr>
            <w:rFonts w:ascii="Arial" w:hAnsi="Arial" w:cs="Arial"/>
            <w:color w:val="525252" w:themeColor="accent3" w:themeShade="80"/>
            <w:sz w:val="20"/>
            <w:szCs w:val="20"/>
          </w:rPr>
          <w:t xml:space="preserve">                      </w:t>
        </w:r>
        <w:r>
          <w:rPr>
            <w:rFonts w:ascii="Arial" w:hAnsi="Arial" w:cs="Arial"/>
            <w:color w:val="525252" w:themeColor="accent3" w:themeShade="80"/>
            <w:sz w:val="20"/>
            <w:szCs w:val="20"/>
          </w:rPr>
          <w:t xml:space="preserve">    </w:t>
        </w:r>
        <w:r w:rsidRPr="005D2047">
          <w:rPr>
            <w:rFonts w:ascii="Arial" w:hAnsi="Arial" w:cs="Arial"/>
            <w:color w:val="525252" w:themeColor="accent3" w:themeShade="80"/>
            <w:sz w:val="20"/>
            <w:szCs w:val="20"/>
          </w:rPr>
          <w:t xml:space="preserve">     </w:t>
        </w:r>
      </w:p>
    </w:sdtContent>
  </w:sdt>
  <w:p w14:paraId="3E73E7AA" w14:textId="77777777" w:rsidR="007F394D" w:rsidRDefault="007F394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5439B7" w:rsidRPr="003258C9" w14:paraId="797FBF57" w14:textId="77777777" w:rsidTr="00A52B1F">
      <w:tc>
        <w:tcPr>
          <w:tcW w:w="9072" w:type="dxa"/>
          <w:hideMark/>
        </w:tcPr>
        <w:p w14:paraId="449A962B" w14:textId="54846CB6" w:rsidR="005439B7" w:rsidRPr="003258C9" w:rsidRDefault="005439B7" w:rsidP="005439B7">
          <w:pPr>
            <w:pStyle w:val="Zhlav"/>
            <w:ind w:right="-1521" w:hanging="113"/>
            <w:rPr>
              <w:rFonts w:ascii="Arial" w:hAnsi="Arial" w:cs="Arial"/>
              <w:sz w:val="20"/>
              <w:szCs w:val="20"/>
            </w:rPr>
          </w:pPr>
          <w:r w:rsidRPr="003258C9">
            <w:rPr>
              <w:rFonts w:ascii="Arial" w:hAnsi="Arial" w:cs="Arial"/>
              <w:color w:val="525252" w:themeColor="accent3" w:themeShade="80"/>
              <w:sz w:val="20"/>
              <w:szCs w:val="20"/>
            </w:rPr>
            <w:t xml:space="preserve">Příloha k č. j. </w:t>
          </w:r>
          <w:r>
            <w:rPr>
              <w:rFonts w:ascii="Arial" w:hAnsi="Arial" w:cs="Arial"/>
              <w:color w:val="525252" w:themeColor="accent3" w:themeShade="80"/>
              <w:sz w:val="20"/>
              <w:szCs w:val="20"/>
            </w:rPr>
            <w:t>19337</w:t>
          </w:r>
          <w:r w:rsidRPr="003258C9">
            <w:rPr>
              <w:rFonts w:ascii="Arial" w:hAnsi="Arial" w:cs="Arial"/>
              <w:color w:val="525252" w:themeColor="accent3" w:themeShade="80"/>
              <w:sz w:val="20"/>
              <w:szCs w:val="20"/>
            </w:rPr>
            <w:t xml:space="preserve">/23/7100-50128-506345                                      </w:t>
          </w:r>
          <w:r>
            <w:rPr>
              <w:rFonts w:ascii="Arial" w:hAnsi="Arial" w:cs="Arial"/>
              <w:color w:val="525252" w:themeColor="accent3" w:themeShade="80"/>
              <w:sz w:val="20"/>
              <w:szCs w:val="20"/>
            </w:rPr>
            <w:t xml:space="preserve">            </w:t>
          </w:r>
          <w:r w:rsidRPr="003258C9">
            <w:rPr>
              <w:rFonts w:ascii="Arial" w:hAnsi="Arial" w:cs="Arial"/>
              <w:color w:val="525252" w:themeColor="accent3" w:themeShade="80"/>
              <w:sz w:val="20"/>
              <w:szCs w:val="20"/>
            </w:rPr>
            <w:t xml:space="preserve">  </w:t>
          </w:r>
        </w:p>
      </w:tc>
    </w:tr>
  </w:tbl>
  <w:p w14:paraId="4AE4945D" w14:textId="77777777" w:rsidR="005439B7" w:rsidRDefault="005439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0429E"/>
    <w:multiLevelType w:val="hybridMultilevel"/>
    <w:tmpl w:val="2D00B948"/>
    <w:lvl w:ilvl="0" w:tplc="EF58C604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1D06"/>
    <w:multiLevelType w:val="hybridMultilevel"/>
    <w:tmpl w:val="34643076"/>
    <w:lvl w:ilvl="0" w:tplc="8A9AAA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65BFB"/>
    <w:multiLevelType w:val="hybridMultilevel"/>
    <w:tmpl w:val="A252B0A4"/>
    <w:lvl w:ilvl="0" w:tplc="DFB480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977B6"/>
    <w:multiLevelType w:val="hybridMultilevel"/>
    <w:tmpl w:val="072C965E"/>
    <w:lvl w:ilvl="0" w:tplc="63C03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F5170"/>
    <w:multiLevelType w:val="hybridMultilevel"/>
    <w:tmpl w:val="104A40F0"/>
    <w:lvl w:ilvl="0" w:tplc="9D74E3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607E7"/>
    <w:multiLevelType w:val="hybridMultilevel"/>
    <w:tmpl w:val="9CAAC2BA"/>
    <w:lvl w:ilvl="0" w:tplc="896C900E">
      <w:start w:val="1"/>
      <w:numFmt w:val="decimal"/>
      <w:lvlText w:val="[%1]"/>
      <w:lvlJc w:val="left"/>
      <w:pPr>
        <w:ind w:left="644" w:hanging="360"/>
      </w:pPr>
      <w:rPr>
        <w:rFonts w:ascii="Garamond" w:hAnsi="Garamond" w:cs="Times New Roman" w:hint="default"/>
        <w:b w:val="0"/>
        <w:i w:val="0"/>
        <w:color w:val="auto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F4219BA"/>
    <w:multiLevelType w:val="hybridMultilevel"/>
    <w:tmpl w:val="B67E92EE"/>
    <w:lvl w:ilvl="0" w:tplc="43382A6C">
      <w:start w:val="3"/>
      <w:numFmt w:val="bullet"/>
      <w:lvlText w:val="-"/>
      <w:lvlJc w:val="left"/>
      <w:pPr>
        <w:ind w:left="720" w:hanging="360"/>
      </w:pPr>
      <w:rPr>
        <w:rFonts w:ascii="Garamond-Antiqua" w:eastAsiaTheme="minorHAnsi" w:hAnsi="Garamond-Antiqua" w:cs="Garamond-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55E90"/>
    <w:multiLevelType w:val="hybridMultilevel"/>
    <w:tmpl w:val="582CF52E"/>
    <w:lvl w:ilvl="0" w:tplc="1D42D4C6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819C7"/>
    <w:multiLevelType w:val="hybridMultilevel"/>
    <w:tmpl w:val="4EA4403C"/>
    <w:lvl w:ilvl="0" w:tplc="B0506B10">
      <w:numFmt w:val="bullet"/>
      <w:lvlText w:val="-"/>
      <w:lvlJc w:val="left"/>
      <w:pPr>
        <w:ind w:left="99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 w15:restartNumberingAfterBreak="0">
    <w:nsid w:val="56FB1593"/>
    <w:multiLevelType w:val="hybridMultilevel"/>
    <w:tmpl w:val="28E2D5BA"/>
    <w:lvl w:ilvl="0" w:tplc="6B38B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9F78B1"/>
    <w:multiLevelType w:val="hybridMultilevel"/>
    <w:tmpl w:val="81A8AD92"/>
    <w:lvl w:ilvl="0" w:tplc="63D65CF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351E43"/>
    <w:multiLevelType w:val="hybridMultilevel"/>
    <w:tmpl w:val="2EA0F55C"/>
    <w:lvl w:ilvl="0" w:tplc="1D42D4C6">
      <w:start w:val="19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074574A"/>
    <w:multiLevelType w:val="multilevel"/>
    <w:tmpl w:val="040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730F64F6"/>
    <w:multiLevelType w:val="hybridMultilevel"/>
    <w:tmpl w:val="54B2BCAA"/>
    <w:lvl w:ilvl="0" w:tplc="7FC2D16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183C1E"/>
    <w:multiLevelType w:val="hybridMultilevel"/>
    <w:tmpl w:val="F4D63C86"/>
    <w:lvl w:ilvl="0" w:tplc="B0506B10"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69245456">
    <w:abstractNumId w:val="2"/>
  </w:num>
  <w:num w:numId="2" w16cid:durableId="1884707142">
    <w:abstractNumId w:val="9"/>
  </w:num>
  <w:num w:numId="3" w16cid:durableId="375278826">
    <w:abstractNumId w:val="8"/>
  </w:num>
  <w:num w:numId="4" w16cid:durableId="1402026673">
    <w:abstractNumId w:val="14"/>
  </w:num>
  <w:num w:numId="5" w16cid:durableId="506409378">
    <w:abstractNumId w:val="10"/>
  </w:num>
  <w:num w:numId="6" w16cid:durableId="417749465">
    <w:abstractNumId w:val="6"/>
  </w:num>
  <w:num w:numId="7" w16cid:durableId="1265067846">
    <w:abstractNumId w:val="0"/>
  </w:num>
  <w:num w:numId="8" w16cid:durableId="2083678189">
    <w:abstractNumId w:val="12"/>
  </w:num>
  <w:num w:numId="9" w16cid:durableId="1834905042">
    <w:abstractNumId w:val="5"/>
  </w:num>
  <w:num w:numId="10" w16cid:durableId="1523738152">
    <w:abstractNumId w:val="13"/>
  </w:num>
  <w:num w:numId="11" w16cid:durableId="739521897">
    <w:abstractNumId w:val="7"/>
  </w:num>
  <w:num w:numId="12" w16cid:durableId="503205014">
    <w:abstractNumId w:val="3"/>
  </w:num>
  <w:num w:numId="13" w16cid:durableId="1251964449">
    <w:abstractNumId w:val="4"/>
  </w:num>
  <w:num w:numId="14" w16cid:durableId="635530594">
    <w:abstractNumId w:val="1"/>
  </w:num>
  <w:num w:numId="15" w16cid:durableId="8629821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1BB"/>
    <w:rsid w:val="00001770"/>
    <w:rsid w:val="00011D1F"/>
    <w:rsid w:val="00015085"/>
    <w:rsid w:val="00015346"/>
    <w:rsid w:val="0001664D"/>
    <w:rsid w:val="0002020B"/>
    <w:rsid w:val="00022E57"/>
    <w:rsid w:val="000267EE"/>
    <w:rsid w:val="0003175C"/>
    <w:rsid w:val="00031A87"/>
    <w:rsid w:val="00042974"/>
    <w:rsid w:val="00047E7A"/>
    <w:rsid w:val="000501C0"/>
    <w:rsid w:val="000522A3"/>
    <w:rsid w:val="00062298"/>
    <w:rsid w:val="00075D50"/>
    <w:rsid w:val="0007791A"/>
    <w:rsid w:val="0007793F"/>
    <w:rsid w:val="00086EC0"/>
    <w:rsid w:val="0009041E"/>
    <w:rsid w:val="000A1F0A"/>
    <w:rsid w:val="000B132C"/>
    <w:rsid w:val="000B5563"/>
    <w:rsid w:val="000C231A"/>
    <w:rsid w:val="000C3DFF"/>
    <w:rsid w:val="000C4BA7"/>
    <w:rsid w:val="000D2726"/>
    <w:rsid w:val="000D2762"/>
    <w:rsid w:val="000D6376"/>
    <w:rsid w:val="000F077E"/>
    <w:rsid w:val="00101CE0"/>
    <w:rsid w:val="00105D37"/>
    <w:rsid w:val="001074B2"/>
    <w:rsid w:val="001165CC"/>
    <w:rsid w:val="00121A0F"/>
    <w:rsid w:val="00122584"/>
    <w:rsid w:val="00123919"/>
    <w:rsid w:val="00124395"/>
    <w:rsid w:val="00130691"/>
    <w:rsid w:val="00131B67"/>
    <w:rsid w:val="00131E10"/>
    <w:rsid w:val="00143B32"/>
    <w:rsid w:val="00145865"/>
    <w:rsid w:val="001527EF"/>
    <w:rsid w:val="00153B62"/>
    <w:rsid w:val="0015673B"/>
    <w:rsid w:val="0017385E"/>
    <w:rsid w:val="0018688A"/>
    <w:rsid w:val="00192101"/>
    <w:rsid w:val="001943B1"/>
    <w:rsid w:val="00195B87"/>
    <w:rsid w:val="001975D1"/>
    <w:rsid w:val="001A05A1"/>
    <w:rsid w:val="001B2BA0"/>
    <w:rsid w:val="001B37B7"/>
    <w:rsid w:val="001B3CAB"/>
    <w:rsid w:val="001C1F6D"/>
    <w:rsid w:val="001C57A3"/>
    <w:rsid w:val="001D56E9"/>
    <w:rsid w:val="001D5C98"/>
    <w:rsid w:val="001D6D2A"/>
    <w:rsid w:val="001E6456"/>
    <w:rsid w:val="001F04F3"/>
    <w:rsid w:val="001F2EAE"/>
    <w:rsid w:val="0020035F"/>
    <w:rsid w:val="00202F39"/>
    <w:rsid w:val="002147D4"/>
    <w:rsid w:val="00215A8B"/>
    <w:rsid w:val="00222815"/>
    <w:rsid w:val="0022298A"/>
    <w:rsid w:val="00222B2D"/>
    <w:rsid w:val="0022392D"/>
    <w:rsid w:val="0022646F"/>
    <w:rsid w:val="0023734A"/>
    <w:rsid w:val="002373FF"/>
    <w:rsid w:val="002502C4"/>
    <w:rsid w:val="00266FF0"/>
    <w:rsid w:val="0027008F"/>
    <w:rsid w:val="00270C2D"/>
    <w:rsid w:val="0028194B"/>
    <w:rsid w:val="00283FAC"/>
    <w:rsid w:val="00286BDF"/>
    <w:rsid w:val="00286D75"/>
    <w:rsid w:val="00291637"/>
    <w:rsid w:val="00292B1B"/>
    <w:rsid w:val="002A0713"/>
    <w:rsid w:val="002C3859"/>
    <w:rsid w:val="002E06C1"/>
    <w:rsid w:val="002E4D96"/>
    <w:rsid w:val="002E532E"/>
    <w:rsid w:val="002F510A"/>
    <w:rsid w:val="002F5326"/>
    <w:rsid w:val="003258C9"/>
    <w:rsid w:val="0033134D"/>
    <w:rsid w:val="00334EBD"/>
    <w:rsid w:val="0035606F"/>
    <w:rsid w:val="003561ED"/>
    <w:rsid w:val="00356FC1"/>
    <w:rsid w:val="003616DE"/>
    <w:rsid w:val="0036299F"/>
    <w:rsid w:val="00365064"/>
    <w:rsid w:val="003703E0"/>
    <w:rsid w:val="0037696F"/>
    <w:rsid w:val="003769D0"/>
    <w:rsid w:val="00380B85"/>
    <w:rsid w:val="0038634C"/>
    <w:rsid w:val="003A3400"/>
    <w:rsid w:val="003A3A00"/>
    <w:rsid w:val="003A6417"/>
    <w:rsid w:val="003B0CFF"/>
    <w:rsid w:val="003B5306"/>
    <w:rsid w:val="003B5C26"/>
    <w:rsid w:val="003C393C"/>
    <w:rsid w:val="003E21EA"/>
    <w:rsid w:val="003E5762"/>
    <w:rsid w:val="003F2B2D"/>
    <w:rsid w:val="00402207"/>
    <w:rsid w:val="00403BB3"/>
    <w:rsid w:val="0041167E"/>
    <w:rsid w:val="00412166"/>
    <w:rsid w:val="004129BE"/>
    <w:rsid w:val="00415008"/>
    <w:rsid w:val="00417A70"/>
    <w:rsid w:val="00420FCF"/>
    <w:rsid w:val="004247F6"/>
    <w:rsid w:val="00427C50"/>
    <w:rsid w:val="0043190F"/>
    <w:rsid w:val="00431F14"/>
    <w:rsid w:val="00433741"/>
    <w:rsid w:val="00436719"/>
    <w:rsid w:val="00436F20"/>
    <w:rsid w:val="00441D08"/>
    <w:rsid w:val="00443844"/>
    <w:rsid w:val="0044485F"/>
    <w:rsid w:val="004466FC"/>
    <w:rsid w:val="00446B32"/>
    <w:rsid w:val="00450416"/>
    <w:rsid w:val="004525D6"/>
    <w:rsid w:val="00452992"/>
    <w:rsid w:val="0045650D"/>
    <w:rsid w:val="00460F12"/>
    <w:rsid w:val="004732E4"/>
    <w:rsid w:val="0047381A"/>
    <w:rsid w:val="0048341D"/>
    <w:rsid w:val="00490FA4"/>
    <w:rsid w:val="00494FC9"/>
    <w:rsid w:val="004A55F8"/>
    <w:rsid w:val="004A7807"/>
    <w:rsid w:val="004B7316"/>
    <w:rsid w:val="004C0BCB"/>
    <w:rsid w:val="004D1C61"/>
    <w:rsid w:val="004D2131"/>
    <w:rsid w:val="004D3090"/>
    <w:rsid w:val="004D3AB8"/>
    <w:rsid w:val="004D3C38"/>
    <w:rsid w:val="00502182"/>
    <w:rsid w:val="00502A13"/>
    <w:rsid w:val="0050359C"/>
    <w:rsid w:val="005107B4"/>
    <w:rsid w:val="00513C6F"/>
    <w:rsid w:val="00513F7E"/>
    <w:rsid w:val="0051480D"/>
    <w:rsid w:val="005247EC"/>
    <w:rsid w:val="00533BA6"/>
    <w:rsid w:val="00534996"/>
    <w:rsid w:val="005439B7"/>
    <w:rsid w:val="00544334"/>
    <w:rsid w:val="00544E93"/>
    <w:rsid w:val="00547A19"/>
    <w:rsid w:val="00555C5C"/>
    <w:rsid w:val="00560C8F"/>
    <w:rsid w:val="005630E9"/>
    <w:rsid w:val="0057224B"/>
    <w:rsid w:val="00574752"/>
    <w:rsid w:val="0058778E"/>
    <w:rsid w:val="0059056A"/>
    <w:rsid w:val="005970ED"/>
    <w:rsid w:val="005A5E71"/>
    <w:rsid w:val="005A61EE"/>
    <w:rsid w:val="005B3498"/>
    <w:rsid w:val="005B53DE"/>
    <w:rsid w:val="005C55CE"/>
    <w:rsid w:val="005D2047"/>
    <w:rsid w:val="005D479A"/>
    <w:rsid w:val="005D60BE"/>
    <w:rsid w:val="005E350B"/>
    <w:rsid w:val="005E4B77"/>
    <w:rsid w:val="005E5107"/>
    <w:rsid w:val="005E7DD8"/>
    <w:rsid w:val="005E7FCE"/>
    <w:rsid w:val="00603D4B"/>
    <w:rsid w:val="00605849"/>
    <w:rsid w:val="00607815"/>
    <w:rsid w:val="00611BD5"/>
    <w:rsid w:val="006133A9"/>
    <w:rsid w:val="00617673"/>
    <w:rsid w:val="0063548B"/>
    <w:rsid w:val="00636884"/>
    <w:rsid w:val="00637629"/>
    <w:rsid w:val="00646337"/>
    <w:rsid w:val="00655C98"/>
    <w:rsid w:val="00664D57"/>
    <w:rsid w:val="00670604"/>
    <w:rsid w:val="00677E8A"/>
    <w:rsid w:val="006809B5"/>
    <w:rsid w:val="006822B0"/>
    <w:rsid w:val="0068377C"/>
    <w:rsid w:val="006A5A33"/>
    <w:rsid w:val="006A7121"/>
    <w:rsid w:val="006B4B3A"/>
    <w:rsid w:val="006B7277"/>
    <w:rsid w:val="006C1FE0"/>
    <w:rsid w:val="006C4D53"/>
    <w:rsid w:val="006C4FED"/>
    <w:rsid w:val="006C67AA"/>
    <w:rsid w:val="006C7D1E"/>
    <w:rsid w:val="006D2009"/>
    <w:rsid w:val="006E5AAF"/>
    <w:rsid w:val="006F6FBB"/>
    <w:rsid w:val="006F7CBE"/>
    <w:rsid w:val="00700397"/>
    <w:rsid w:val="007010EE"/>
    <w:rsid w:val="00710C9A"/>
    <w:rsid w:val="00711463"/>
    <w:rsid w:val="00712DC7"/>
    <w:rsid w:val="00721B17"/>
    <w:rsid w:val="00732A80"/>
    <w:rsid w:val="00737EB2"/>
    <w:rsid w:val="00740A34"/>
    <w:rsid w:val="007415CC"/>
    <w:rsid w:val="00746CDD"/>
    <w:rsid w:val="00754E63"/>
    <w:rsid w:val="007716D8"/>
    <w:rsid w:val="00776BCE"/>
    <w:rsid w:val="00777E39"/>
    <w:rsid w:val="0078045B"/>
    <w:rsid w:val="0078388A"/>
    <w:rsid w:val="00796EDC"/>
    <w:rsid w:val="007A04B6"/>
    <w:rsid w:val="007A15C7"/>
    <w:rsid w:val="007A78CB"/>
    <w:rsid w:val="007C12D4"/>
    <w:rsid w:val="007C5F07"/>
    <w:rsid w:val="007D1F05"/>
    <w:rsid w:val="007D261D"/>
    <w:rsid w:val="007E0A7A"/>
    <w:rsid w:val="007E1149"/>
    <w:rsid w:val="007E1D1E"/>
    <w:rsid w:val="007E3EA7"/>
    <w:rsid w:val="007E40E5"/>
    <w:rsid w:val="007F394D"/>
    <w:rsid w:val="00802B7B"/>
    <w:rsid w:val="00803A42"/>
    <w:rsid w:val="0080620E"/>
    <w:rsid w:val="00814DE4"/>
    <w:rsid w:val="00817772"/>
    <w:rsid w:val="008234B4"/>
    <w:rsid w:val="008236E6"/>
    <w:rsid w:val="008246A5"/>
    <w:rsid w:val="0082633F"/>
    <w:rsid w:val="00827098"/>
    <w:rsid w:val="00831B0E"/>
    <w:rsid w:val="00831EA0"/>
    <w:rsid w:val="00833328"/>
    <w:rsid w:val="00842277"/>
    <w:rsid w:val="00842E6F"/>
    <w:rsid w:val="00843D0F"/>
    <w:rsid w:val="00844020"/>
    <w:rsid w:val="00845461"/>
    <w:rsid w:val="008564A7"/>
    <w:rsid w:val="00860AF3"/>
    <w:rsid w:val="00875564"/>
    <w:rsid w:val="00880949"/>
    <w:rsid w:val="00882908"/>
    <w:rsid w:val="00883106"/>
    <w:rsid w:val="00885B32"/>
    <w:rsid w:val="008906FE"/>
    <w:rsid w:val="0089383C"/>
    <w:rsid w:val="008A10BD"/>
    <w:rsid w:val="008A17FD"/>
    <w:rsid w:val="008A3511"/>
    <w:rsid w:val="008A3A08"/>
    <w:rsid w:val="008A70B2"/>
    <w:rsid w:val="008B5535"/>
    <w:rsid w:val="008D2A37"/>
    <w:rsid w:val="008D3AD9"/>
    <w:rsid w:val="008D4DAA"/>
    <w:rsid w:val="008E001A"/>
    <w:rsid w:val="008E20B4"/>
    <w:rsid w:val="008F1231"/>
    <w:rsid w:val="008F1B73"/>
    <w:rsid w:val="008F2613"/>
    <w:rsid w:val="008F43BE"/>
    <w:rsid w:val="008F6239"/>
    <w:rsid w:val="0090076B"/>
    <w:rsid w:val="00900D84"/>
    <w:rsid w:val="00907040"/>
    <w:rsid w:val="00916D65"/>
    <w:rsid w:val="0091735C"/>
    <w:rsid w:val="0092150E"/>
    <w:rsid w:val="0092390C"/>
    <w:rsid w:val="00930737"/>
    <w:rsid w:val="0093480E"/>
    <w:rsid w:val="00936A9A"/>
    <w:rsid w:val="00936ED5"/>
    <w:rsid w:val="00947734"/>
    <w:rsid w:val="009519D5"/>
    <w:rsid w:val="009615A1"/>
    <w:rsid w:val="0097337F"/>
    <w:rsid w:val="00983B71"/>
    <w:rsid w:val="00992C42"/>
    <w:rsid w:val="00996997"/>
    <w:rsid w:val="009A7297"/>
    <w:rsid w:val="009B50E2"/>
    <w:rsid w:val="009B6CC5"/>
    <w:rsid w:val="009D0DFB"/>
    <w:rsid w:val="009E48C6"/>
    <w:rsid w:val="009E66EC"/>
    <w:rsid w:val="009E6F80"/>
    <w:rsid w:val="009F7AB3"/>
    <w:rsid w:val="00A02201"/>
    <w:rsid w:val="00A106D6"/>
    <w:rsid w:val="00A342B2"/>
    <w:rsid w:val="00A36C95"/>
    <w:rsid w:val="00A44B8A"/>
    <w:rsid w:val="00A573B4"/>
    <w:rsid w:val="00A66BDD"/>
    <w:rsid w:val="00A72AB3"/>
    <w:rsid w:val="00A80210"/>
    <w:rsid w:val="00A81902"/>
    <w:rsid w:val="00A85CA5"/>
    <w:rsid w:val="00A9386B"/>
    <w:rsid w:val="00A97421"/>
    <w:rsid w:val="00AB1AF3"/>
    <w:rsid w:val="00AC23C5"/>
    <w:rsid w:val="00AC5D8D"/>
    <w:rsid w:val="00AC6E6E"/>
    <w:rsid w:val="00AD0136"/>
    <w:rsid w:val="00AE23D9"/>
    <w:rsid w:val="00AF112D"/>
    <w:rsid w:val="00AF3442"/>
    <w:rsid w:val="00AF37AB"/>
    <w:rsid w:val="00AF6C22"/>
    <w:rsid w:val="00B15046"/>
    <w:rsid w:val="00B20F34"/>
    <w:rsid w:val="00B23380"/>
    <w:rsid w:val="00B25ED8"/>
    <w:rsid w:val="00B4120C"/>
    <w:rsid w:val="00B432D0"/>
    <w:rsid w:val="00B44CFE"/>
    <w:rsid w:val="00B45EF1"/>
    <w:rsid w:val="00B50DD3"/>
    <w:rsid w:val="00B67105"/>
    <w:rsid w:val="00B67DDC"/>
    <w:rsid w:val="00B72966"/>
    <w:rsid w:val="00B73FB7"/>
    <w:rsid w:val="00B7759F"/>
    <w:rsid w:val="00B818D0"/>
    <w:rsid w:val="00B84547"/>
    <w:rsid w:val="00BA27DB"/>
    <w:rsid w:val="00BA326F"/>
    <w:rsid w:val="00BA3AB2"/>
    <w:rsid w:val="00BB023F"/>
    <w:rsid w:val="00BB2B0C"/>
    <w:rsid w:val="00BB6D1A"/>
    <w:rsid w:val="00BC57C9"/>
    <w:rsid w:val="00BC649C"/>
    <w:rsid w:val="00BE133B"/>
    <w:rsid w:val="00BE75C9"/>
    <w:rsid w:val="00BF5288"/>
    <w:rsid w:val="00C0535C"/>
    <w:rsid w:val="00C10A34"/>
    <w:rsid w:val="00C22C55"/>
    <w:rsid w:val="00C2792E"/>
    <w:rsid w:val="00C30523"/>
    <w:rsid w:val="00C34470"/>
    <w:rsid w:val="00C37A2D"/>
    <w:rsid w:val="00C44239"/>
    <w:rsid w:val="00C45E27"/>
    <w:rsid w:val="00CA1905"/>
    <w:rsid w:val="00CB15B6"/>
    <w:rsid w:val="00CC0184"/>
    <w:rsid w:val="00CC2693"/>
    <w:rsid w:val="00CC501A"/>
    <w:rsid w:val="00CD3891"/>
    <w:rsid w:val="00CD74EF"/>
    <w:rsid w:val="00CE2DBB"/>
    <w:rsid w:val="00CF04B2"/>
    <w:rsid w:val="00CF7EAA"/>
    <w:rsid w:val="00D001CF"/>
    <w:rsid w:val="00D00D12"/>
    <w:rsid w:val="00D06109"/>
    <w:rsid w:val="00D363F7"/>
    <w:rsid w:val="00D422B0"/>
    <w:rsid w:val="00D43487"/>
    <w:rsid w:val="00D44879"/>
    <w:rsid w:val="00D44D3F"/>
    <w:rsid w:val="00D52F0F"/>
    <w:rsid w:val="00D542CD"/>
    <w:rsid w:val="00D57BFE"/>
    <w:rsid w:val="00D65569"/>
    <w:rsid w:val="00D86B57"/>
    <w:rsid w:val="00D90024"/>
    <w:rsid w:val="00D9760F"/>
    <w:rsid w:val="00DC26DC"/>
    <w:rsid w:val="00DC38EB"/>
    <w:rsid w:val="00DC4C11"/>
    <w:rsid w:val="00DC6856"/>
    <w:rsid w:val="00DD1DCE"/>
    <w:rsid w:val="00DD34DA"/>
    <w:rsid w:val="00DD3E83"/>
    <w:rsid w:val="00DD4F82"/>
    <w:rsid w:val="00DD60D5"/>
    <w:rsid w:val="00DD6200"/>
    <w:rsid w:val="00DD6F0D"/>
    <w:rsid w:val="00DE33D1"/>
    <w:rsid w:val="00DE584E"/>
    <w:rsid w:val="00DE7607"/>
    <w:rsid w:val="00DF0EC3"/>
    <w:rsid w:val="00E1138B"/>
    <w:rsid w:val="00E11B91"/>
    <w:rsid w:val="00E13588"/>
    <w:rsid w:val="00E14602"/>
    <w:rsid w:val="00E20D4D"/>
    <w:rsid w:val="00E22889"/>
    <w:rsid w:val="00E2386C"/>
    <w:rsid w:val="00E2645E"/>
    <w:rsid w:val="00E411AB"/>
    <w:rsid w:val="00E4523F"/>
    <w:rsid w:val="00E57DF3"/>
    <w:rsid w:val="00E60BF7"/>
    <w:rsid w:val="00E6392E"/>
    <w:rsid w:val="00E703AD"/>
    <w:rsid w:val="00E70F59"/>
    <w:rsid w:val="00E728F9"/>
    <w:rsid w:val="00E72C5F"/>
    <w:rsid w:val="00E807BC"/>
    <w:rsid w:val="00E812DF"/>
    <w:rsid w:val="00E83A98"/>
    <w:rsid w:val="00E90EC9"/>
    <w:rsid w:val="00E974FC"/>
    <w:rsid w:val="00EA498A"/>
    <w:rsid w:val="00EA5D34"/>
    <w:rsid w:val="00EB3E36"/>
    <w:rsid w:val="00EB42AB"/>
    <w:rsid w:val="00EB6307"/>
    <w:rsid w:val="00EB67FB"/>
    <w:rsid w:val="00EC7D19"/>
    <w:rsid w:val="00ED00F9"/>
    <w:rsid w:val="00ED2D54"/>
    <w:rsid w:val="00ED6F1B"/>
    <w:rsid w:val="00ED729C"/>
    <w:rsid w:val="00ED76E6"/>
    <w:rsid w:val="00ED7EB7"/>
    <w:rsid w:val="00EE31B2"/>
    <w:rsid w:val="00EE773A"/>
    <w:rsid w:val="00EF15A7"/>
    <w:rsid w:val="00EF5914"/>
    <w:rsid w:val="00EF6732"/>
    <w:rsid w:val="00F06B96"/>
    <w:rsid w:val="00F13A2B"/>
    <w:rsid w:val="00F16EF2"/>
    <w:rsid w:val="00F22FC1"/>
    <w:rsid w:val="00F2368B"/>
    <w:rsid w:val="00F37ADD"/>
    <w:rsid w:val="00F51391"/>
    <w:rsid w:val="00F557F5"/>
    <w:rsid w:val="00F56E13"/>
    <w:rsid w:val="00F65B76"/>
    <w:rsid w:val="00F763B0"/>
    <w:rsid w:val="00F801BB"/>
    <w:rsid w:val="00F82F75"/>
    <w:rsid w:val="00F845CA"/>
    <w:rsid w:val="00F946AB"/>
    <w:rsid w:val="00F95366"/>
    <w:rsid w:val="00F95B8C"/>
    <w:rsid w:val="00F96BBE"/>
    <w:rsid w:val="00FA1D37"/>
    <w:rsid w:val="00FA1FCC"/>
    <w:rsid w:val="00FA7893"/>
    <w:rsid w:val="00FB001B"/>
    <w:rsid w:val="00FB3172"/>
    <w:rsid w:val="00FB53E3"/>
    <w:rsid w:val="00FB7491"/>
    <w:rsid w:val="00FD08BE"/>
    <w:rsid w:val="00FD5917"/>
    <w:rsid w:val="00FE0B5B"/>
    <w:rsid w:val="00FE52AA"/>
    <w:rsid w:val="00FE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DB1BA"/>
  <w15:chartTrackingRefBased/>
  <w15:docId w15:val="{F3D1B7AE-6477-45B9-943A-A65D2AFF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712DC7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7F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7F394D"/>
  </w:style>
  <w:style w:type="paragraph" w:styleId="Zpat">
    <w:name w:val="footer"/>
    <w:basedOn w:val="Normln"/>
    <w:link w:val="ZpatChar"/>
    <w:uiPriority w:val="99"/>
    <w:unhideWhenUsed/>
    <w:rsid w:val="007F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394D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480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1480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1480D"/>
    <w:rPr>
      <w:vertAlign w:val="superscript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A97421"/>
  </w:style>
  <w:style w:type="character" w:styleId="Hypertextovodkaz">
    <w:name w:val="Hyperlink"/>
    <w:basedOn w:val="Standardnpsmoodstavce"/>
    <w:uiPriority w:val="99"/>
    <w:unhideWhenUsed/>
    <w:rsid w:val="00802B7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02B7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C5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501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50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5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501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047E7A"/>
    <w:rPr>
      <w:color w:val="954F72" w:themeColor="followedHyperlink"/>
      <w:u w:val="single"/>
    </w:rPr>
  </w:style>
  <w:style w:type="table" w:styleId="Mkatabulky">
    <w:name w:val="Table Grid"/>
    <w:basedOn w:val="Normlntabulka"/>
    <w:rsid w:val="003E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3E21EA"/>
    <w:pPr>
      <w:spacing w:after="0" w:line="240" w:lineRule="auto"/>
    </w:pPr>
  </w:style>
  <w:style w:type="paragraph" w:styleId="Zkladntextodsazen2">
    <w:name w:val="Body Text Indent 2"/>
    <w:basedOn w:val="Normln"/>
    <w:link w:val="Zkladntextodsazen2Char"/>
    <w:rsid w:val="007E40E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7E40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176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soud.cz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1CC9BD405B64BA069CAD38DF2BABC" ma:contentTypeVersion="3" ma:contentTypeDescription="Vytvoří nový dokument" ma:contentTypeScope="" ma:versionID="e2315366e5bc84471c9662b559065233">
  <xsd:schema xmlns:xsd="http://www.w3.org/2001/XMLSchema" xmlns:xs="http://www.w3.org/2001/XMLSchema" xmlns:p="http://schemas.microsoft.com/office/2006/metadata/properties" xmlns:ns2="253fd3bc-d3ed-45f1-b6d7-26a8972dbb3c" targetNamespace="http://schemas.microsoft.com/office/2006/metadata/properties" ma:root="true" ma:fieldsID="ac3acde1f380cee2e3a560f77b4160ba" ns2:_="">
    <xsd:import namespace="253fd3bc-d3ed-45f1-b6d7-26a8972dbb3c"/>
    <xsd:element name="properties">
      <xsd:complexType>
        <xsd:sequence>
          <xsd:element name="documentManagement">
            <xsd:complexType>
              <xsd:all>
                <xsd:element ref="ns2:k020d889cffa461eb349d1515cb14fe2" minOccurs="0"/>
                <xsd:element ref="ns2:TaxCatchAll" minOccurs="0"/>
                <xsd:element ref="ns2:TaxCatchAllLabel" minOccurs="0"/>
                <xsd:element ref="ns2:n16beab5c4d145da8aff5506eac7397e" minOccurs="0"/>
                <xsd:element ref="ns2:i2ad802d91c84101a11992315c620117" minOccurs="0"/>
                <xsd:element ref="ns2:K_x0020_posouzení"/>
                <xsd:element ref="ns2:Uzavřeno"/>
                <xsd:element ref="ns2:oa7f4e201a2545fea82f248f25d0b37c" minOccurs="0"/>
                <xsd:element ref="ns2:j70771fce1fa4a1083755fd8773aa01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d3bc-d3ed-45f1-b6d7-26a8972dbb3c" elementFormDefault="qualified">
    <xsd:import namespace="http://schemas.microsoft.com/office/2006/documentManagement/types"/>
    <xsd:import namespace="http://schemas.microsoft.com/office/infopath/2007/PartnerControls"/>
    <xsd:element name="k020d889cffa461eb349d1515cb14fe2" ma:index="8" ma:taxonomy="true" ma:internalName="k020d889cffa461eb349d1515cb14fe2" ma:taxonomyFieldName="Rok_x0020_vyd_x00e1_n_x00ed__x0020__x0028_sprav_x002e__x0020_metadata_x0029_" ma:displayName="Rok vydání (sprav. metadata)" ma:default="131;#2022|c5a56295-9979-476d-a730-0571ed152dd8" ma:fieldId="{4020d889-cffa-461e-b349-d1515cb14fe2}" ma:sspId="c1527614-5eb1-4f37-aff2-74e8e7c8c974" ma:termSetId="efd9d8a6-9f5a-43a8-ad2b-c45657e7ea6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63a947-5e71-4e28-bdf7-7d142f2f0366}" ma:internalName="TaxCatchAll" ma:showField="CatchAllData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63a947-5e71-4e28-bdf7-7d142f2f0366}" ma:internalName="TaxCatchAllLabel" ma:readOnly="true" ma:showField="CatchAllDataLabel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6beab5c4d145da8aff5506eac7397e" ma:index="12" ma:taxonomy="true" ma:internalName="n16beab5c4d145da8aff5506eac7397e" ma:taxonomyFieldName="Oblast_x0020__x0028_sprav_x002e__x0020_metadata_x0029_" ma:displayName="Oblast (sprav. metadata)" ma:readOnly="false" ma:default="" ma:fieldId="{716beab5-c4d1-45da-8aff-5506eac7397e}" ma:taxonomyMulti="true" ma:sspId="c1527614-5eb1-4f37-aff2-74e8e7c8c974" ma:termSetId="4ae760dd-563a-4eb8-9d29-0905ba3237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ad802d91c84101a11992315c620117" ma:index="14" ma:taxonomy="true" ma:internalName="i2ad802d91c84101a11992315c620117" ma:taxonomyFieldName="K_x0020_posouzen_x00ed__x0020__x0028_sprav_x002e__x0020_metadata_x0029_" ma:displayName="K posouzení (sprav. metadata)" ma:readOnly="false" ma:default="1;#Ne|3befd218-ae83-4e05-9812-ee9b682dea07" ma:fieldId="{22ad802d-91c8-4101-a119-92315c620117}" ma:sspId="c1527614-5eb1-4f37-aff2-74e8e7c8c974" ma:termSetId="9a1d2852-221f-4469-b759-d9026f8d82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_x0020_posouzení" ma:index="16" ma:displayName="K posouzení" ma:default="Ne" ma:description="Referent pod dohodě s nadřízeným určí, zda před expedicí probíhá schvalovací proces." ma:format="Dropdown" ma:internalName="K_x0020_posouzen_x00ed_">
      <xsd:simpleType>
        <xsd:restriction base="dms:Choice">
          <xsd:enumeration value="Ano"/>
          <xsd:enumeration value="Ne"/>
        </xsd:restriction>
      </xsd:simpleType>
    </xsd:element>
    <xsd:element name="Uzavřeno" ma:index="17" ma:displayName="Uzavřeno" ma:default="Ne" ma:format="Dropdown" ma:internalName="Uzav_x0159_eno">
      <xsd:simpleType>
        <xsd:restriction base="dms:Choice">
          <xsd:enumeration value="Ano"/>
          <xsd:enumeration value="Ne"/>
        </xsd:restriction>
      </xsd:simpleType>
    </xsd:element>
    <xsd:element name="oa7f4e201a2545fea82f248f25d0b37c" ma:index="18" nillable="true" ma:taxonomy="true" ma:internalName="oa7f4e201a2545fea82f248f25d0b37c" ma:taxonomyFieldName="_x00da_tvar_x0020_MF_x0020__x0028_sprav_x002e__x0020_metadata_x0029_" ma:displayName="Útvar (sprav. metadata)" ma:default="" ma:fieldId="{8a7f4e20-1a25-45fe-a82f-248f25d0b37c}" ma:taxonomyMulti="true" ma:sspId="c1527614-5eb1-4f37-aff2-74e8e7c8c974" ma:termSetId="f441ae00-ee4e-4266-bc68-a3fec0e6d6a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j70771fce1fa4a1083755fd8773aa012" ma:index="20" ma:taxonomy="true" ma:internalName="j70771fce1fa4a1083755fd8773aa012" ma:taxonomyFieldName="Org_x00e1_n_x002c__x0020_kter_x00fd__x0020_vydal_x0020__x0028_sprav_x002e__x0020_metadata_x0029_" ma:displayName="Orgán, který vydal (sprav. metadata)" ma:readOnly="false" ma:default="" ma:fieldId="{370771fc-e1fa-4a10-8375-5fd8773aa012}" ma:sspId="c1527614-5eb1-4f37-aff2-74e8e7c8c974" ma:termSetId="3062cd15-25c5-45ad-8512-5c711282fa46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fd3bc-d3ed-45f1-b6d7-26a8972dbb3c">
      <Value>132</Value>
      <Value>22</Value>
      <Value>94</Value>
      <Value>23</Value>
      <Value>1</Value>
    </TaxCatchAll>
    <j70771fce1fa4a1083755fd8773aa01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GFŘ</TermName>
          <TermId xmlns="http://schemas.microsoft.com/office/infopath/2007/PartnerControls">dbc76724-29be-4f59-8663-1b2f7d5b73fc</TermId>
        </TermInfo>
      </Terms>
    </j70771fce1fa4a1083755fd8773aa012>
    <k020d889cffa461eb349d1515cb14fe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2023</TermName>
          <TermId xmlns="http://schemas.microsoft.com/office/infopath/2007/PartnerControls">3c33faf3-dd29-423e-9c37-0f7602a293d5</TermId>
        </TermInfo>
      </Terms>
    </k020d889cffa461eb349d1515cb14fe2>
    <K_x0020_posouzení xmlns="253fd3bc-d3ed-45f1-b6d7-26a8972dbb3c">Ano</K_x0020_posouzení>
    <Uzavřeno xmlns="253fd3bc-d3ed-45f1-b6d7-26a8972dbb3c">Ne</Uzavřeno>
    <i2ad802d91c84101a11992315c620117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</TermName>
          <TermId xmlns="http://schemas.microsoft.com/office/infopath/2007/PartnerControls">3befd218-ae83-4e05-9812-ee9b682dea07</TermId>
        </TermInfo>
      </Terms>
    </i2ad802d91c84101a11992315c620117>
    <n16beab5c4d145da8aff5506eac7397e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Daňový řád</TermName>
          <TermId xmlns="http://schemas.microsoft.com/office/infopath/2007/PartnerControls">67dec19a-07c4-4cec-94c0-832a89ab539e</TermId>
        </TermInfo>
      </Terms>
    </n16beab5c4d145da8aff5506eac7397e>
    <oa7f4e201a2545fea82f248f25d0b37c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Odbor daňového procesu</TermName>
          <TermId xmlns="http://schemas.microsoft.com/office/infopath/2007/PartnerControls">79f2d7e6-7618-404b-acf3-a970bd695a27</TermId>
        </TermInfo>
      </Terms>
    </oa7f4e201a2545fea82f248f25d0b37c>
  </documentManagement>
</p:properties>
</file>

<file path=customXml/itemProps1.xml><?xml version="1.0" encoding="utf-8"?>
<ds:datastoreItem xmlns:ds="http://schemas.openxmlformats.org/officeDocument/2006/customXml" ds:itemID="{6954631D-D897-4A74-9A3B-47C9C3EBA1DE}"/>
</file>

<file path=customXml/itemProps2.xml><?xml version="1.0" encoding="utf-8"?>
<ds:datastoreItem xmlns:ds="http://schemas.openxmlformats.org/officeDocument/2006/customXml" ds:itemID="{AA075E52-7E59-40C3-825D-7E95E70EEDA4}"/>
</file>

<file path=customXml/itemProps3.xml><?xml version="1.0" encoding="utf-8"?>
<ds:datastoreItem xmlns:ds="http://schemas.openxmlformats.org/officeDocument/2006/customXml" ds:itemID="{60857A17-7431-40B0-A981-A9A7F6E4459C}"/>
</file>

<file path=customXml/itemProps4.xml><?xml version="1.0" encoding="utf-8"?>
<ds:datastoreItem xmlns:ds="http://schemas.openxmlformats.org/officeDocument/2006/customXml" ds:itemID="{DFA71B3A-743E-4B11-AD35-A45DB99C72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6815</Words>
  <Characters>40212</Characters>
  <Application>Microsoft Office Word</Application>
  <DocSecurity>0</DocSecurity>
  <Lines>335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Finanční správa ČR</dc:creator>
  <cp:keywords/>
  <dc:description/>
  <cp:lastModifiedBy>Hejl Petr Ing. (GFŘ)</cp:lastModifiedBy>
  <cp:revision>3</cp:revision>
  <cp:lastPrinted>2023-01-23T08:24:00Z</cp:lastPrinted>
  <dcterms:created xsi:type="dcterms:W3CDTF">2023-03-20T06:02:00Z</dcterms:created>
  <dcterms:modified xsi:type="dcterms:W3CDTF">2023-03-20T06:12:00Z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0x0101003391CC9BD405B64BA069CAD38DF2BABC</vt:lpwstr>
  </property>
  <property fmtid="{D5CDD505-2E9C-101B-9397-08002B2CF9AE}" pid="3" name="Rok vydání (sprav. metadata)">
    <vt:lpwstr>132;#2023|3c33faf3-dd29-423e-9c37-0f7602a293d5</vt:lpwstr>
  </property>
  <property fmtid="{D5CDD505-2E9C-101B-9397-08002B2CF9AE}" pid="4" name="Orgán, který vydal (sprav. metadata)">
    <vt:lpwstr>22;#GFŘ|dbc76724-29be-4f59-8663-1b2f7d5b73fc</vt:lpwstr>
  </property>
  <property fmtid="{D5CDD505-2E9C-101B-9397-08002B2CF9AE}" pid="5" name="Útvar MF (sprav. metadata)">
    <vt:lpwstr>94;#Odbor daňového procesu|79f2d7e6-7618-404b-acf3-a970bd695a27</vt:lpwstr>
  </property>
  <property fmtid="{D5CDD505-2E9C-101B-9397-08002B2CF9AE}" pid="6" name="Oblast (sprav. metadata)">
    <vt:lpwstr>23;#Daňový řád|67dec19a-07c4-4cec-94c0-832a89ab539e</vt:lpwstr>
  </property>
</Properties>
</file>